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</w:p>
    <w:p>
      <w:pPr>
        <w:jc w:val="center"/>
        <w:rPr>
          <w:rFonts w:hint="eastAsia" w:ascii="仿宋_GB2312" w:hAnsi="仿宋_GB2312" w:eastAsia="仿宋_GB2312" w:cs="仿宋_GB2312"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eastAsia="zh-CN"/>
        </w:rPr>
        <w:t>采购清单</w:t>
      </w:r>
    </w:p>
    <w:tbl>
      <w:tblPr>
        <w:tblStyle w:val="5"/>
        <w:tblW w:w="8391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398"/>
        <w:gridCol w:w="1983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计量单位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年用量（预估）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聚氯化铝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PAC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千克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18000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氧化铝(AL2O3)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质量分数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/%≥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28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"https://baike.so.com/doc/8431512-8751377.html" \t "https://baike.so.com/doc/_blank" </w:instrTex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</w:rPr>
              <w:t>盐基度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30-90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密度(20℃)/(g/cm3)≥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1.10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</w:rPr>
              <w:instrText xml:space="preserve"> HYPERLINK "https://baike.so.com/doc/2473053-2613831.html" \t "https://baike.so.com/doc/_blank" </w:instrTex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</w:rPr>
              <w:t>水不溶物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  <w:lang w:eastAsia="zh-CN"/>
              </w:rPr>
              <w:t>质量分数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/%≤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1.5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PH(1%水溶液)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3.5-5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砷(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分数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%≦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0.0015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铅(Pb)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质量分数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As)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%≦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0.006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Fe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质量分数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%≦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聚丙烯酰胺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PAM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千克</w:t>
            </w:r>
          </w:p>
        </w:tc>
        <w:tc>
          <w:tcPr>
            <w:tcW w:w="19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600</w:t>
            </w:r>
          </w:p>
        </w:tc>
        <w:tc>
          <w:tcPr>
            <w:tcW w:w="30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固含量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%≧88.0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丙烯酰胺单体含量（干基）%≦0.05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溶解时间（离子型）/min≦90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溶解时间（非离子型)/min≦120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筛余物（1.00mm筛网）≦10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筛余物（180um筛网）≧80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不容物（离子型）≦2.0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不容物（非离子型）≧2.5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硫代硫酸钠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千克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300</w:t>
            </w:r>
          </w:p>
        </w:tc>
        <w:tc>
          <w:tcPr>
            <w:tcW w:w="30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硫代硫酸钠（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 Na2S2O3·5H2O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  <w:t>）质量分数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/%≧98.0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水不溶物质量分数/%≦0.03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硫化物（以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Na2S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  <w:t>计）的质量分数≦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0.003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铁（Fe）的质量分数≦0.003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氯化钠（NaCl）的质量分数≦0.20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pH值（200g/L溶液）6.5-9.5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注：以上年用量为预估用量，年采购量以实际用量为准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13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程颖</cp:lastModifiedBy>
  <dcterms:modified xsi:type="dcterms:W3CDTF">2018-08-31T08:24:43Z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