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widowControl/>
        <w:suppressLineNumbers w:val="0"/>
        <w:spacing w:line="330" w:lineRule="atLeast"/>
        <w:ind w:left="0" w:firstLine="420"/>
        <w:jc w:val="center"/>
        <w:rPr>
          <w:rFonts w:hint="eastAsia" w:ascii="仿宋" w:hAnsi="仿宋" w:eastAsia="仿宋" w:cs="仿宋"/>
          <w:b/>
          <w:bCs/>
          <w:kern w:val="0"/>
          <w:sz w:val="52"/>
          <w:szCs w:val="52"/>
          <w:lang w:eastAsia="zh-CN"/>
        </w:rPr>
      </w:pPr>
    </w:p>
    <w:p>
      <w:pPr>
        <w:keepNext w:val="0"/>
        <w:keepLines w:val="0"/>
        <w:widowControl/>
        <w:suppressLineNumbers w:val="0"/>
        <w:spacing w:line="330" w:lineRule="atLeast"/>
        <w:ind w:left="0" w:firstLine="420"/>
        <w:jc w:val="center"/>
        <w:rPr>
          <w:rFonts w:hint="eastAsia" w:ascii="仿宋" w:hAnsi="仿宋" w:eastAsia="仿宋" w:cs="仿宋"/>
          <w:b/>
          <w:bCs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eastAsia="zh-CN"/>
        </w:rPr>
        <w:t>企业年度环境信息依法披露报告</w:t>
      </w:r>
    </w:p>
    <w:p>
      <w:pPr>
        <w:keepNext w:val="0"/>
        <w:keepLines w:val="0"/>
        <w:widowControl/>
        <w:suppressLineNumbers w:val="0"/>
        <w:spacing w:line="330" w:lineRule="atLeast"/>
        <w:ind w:left="0" w:firstLine="42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line="330" w:lineRule="atLeast"/>
        <w:ind w:left="0" w:firstLine="42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黄山市人民医院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统一社会信用代码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12341000485759567Q001V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报告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年度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eastAsia="zh-CN"/>
              </w:rPr>
              <w:t>编制日期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4月28日</w:t>
            </w:r>
          </w:p>
        </w:tc>
      </w:tr>
    </w:tbl>
    <w:p>
      <w:pPr>
        <w:keepNext w:val="0"/>
        <w:keepLines w:val="0"/>
        <w:widowControl/>
        <w:suppressLineNumbers w:val="0"/>
        <w:spacing w:line="330" w:lineRule="atLeast"/>
        <w:ind w:left="0" w:firstLine="42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52"/>
          <w:szCs w:val="52"/>
          <w:lang w:val="en-US" w:eastAsia="zh-CN"/>
        </w:rPr>
        <w:sectPr>
          <w:pgSz w:w="11906" w:h="16838"/>
          <w:pgMar w:top="1440" w:right="1800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600" w:lineRule="atLeast"/>
        <w:ind w:left="0" w:firstLine="42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600" w:lineRule="atLeast"/>
        <w:ind w:lef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已了解《企业环境信息依法披露管理办法》及其他相关文件规定，知晓 本单位的责任、权利和义务。依法披露环境信息所使用的相关数据及表述符合环境 监测、环境统计等方面的标准和技术规范要求，年度报告内容真实、准确、完整， 不存在虚假记载、误导性陈述或重大遗漏，对所披露的完整性、真实性和合法性承 担法律责任。</w:t>
      </w:r>
    </w:p>
    <w:p>
      <w:pPr>
        <w:keepNext w:val="0"/>
        <w:keepLines w:val="0"/>
        <w:widowControl/>
        <w:suppressLineNumbers w:val="0"/>
        <w:spacing w:line="600" w:lineRule="atLeast"/>
        <w:ind w:lef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当要求披露的企业环境信息发生变化时，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将积极组织信息数据收集、核 实及报告编制，及时完成临时环境信息依法披露。如发现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依法披露的环境信 息不符合准则要求，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承诺责成企业内部环境管理部门专业技术人员予以及时 解答说明并客观核实回复。</w:t>
      </w:r>
    </w:p>
    <w:p>
      <w:pPr>
        <w:keepNext w:val="0"/>
        <w:keepLines w:val="0"/>
        <w:widowControl/>
        <w:suppressLineNumbers w:val="0"/>
        <w:spacing w:line="600" w:lineRule="atLeast"/>
        <w:ind w:lef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将自觉接受生态环境主管部门监管和社会公众监督，如有违法违规行 为，将积极配合调查，并依法接受处罚。</w:t>
      </w:r>
    </w:p>
    <w:p>
      <w:pPr>
        <w:keepNext w:val="0"/>
        <w:keepLines w:val="0"/>
        <w:widowControl/>
        <w:suppressLineNumbers w:val="0"/>
        <w:spacing w:line="600" w:lineRule="atLeast"/>
        <w:ind w:left="0"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line="600" w:lineRule="atLeast"/>
        <w:ind w:lef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特此承诺。</w:t>
      </w:r>
    </w:p>
    <w:p>
      <w:pPr>
        <w:keepNext w:val="0"/>
        <w:keepLines w:val="0"/>
        <w:widowControl/>
        <w:suppressLineNumbers w:val="0"/>
        <w:spacing w:line="600" w:lineRule="atLeast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line="600" w:lineRule="atLeast"/>
        <w:ind w:left="0" w:firstLine="3900" w:firstLineChars="13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黄山市人民医院</w:t>
      </w:r>
    </w:p>
    <w:p>
      <w:pPr>
        <w:keepNext w:val="0"/>
        <w:keepLines w:val="0"/>
        <w:widowControl/>
        <w:suppressLineNumbers w:val="0"/>
        <w:spacing w:line="600" w:lineRule="atLeast"/>
        <w:ind w:left="0" w:firstLine="4800" w:firstLineChars="1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2022年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28日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417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一、企业基本信息</w:t>
      </w:r>
    </w:p>
    <w:tbl>
      <w:tblPr>
        <w:tblStyle w:val="7"/>
        <w:tblW w:w="90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54"/>
        <w:gridCol w:w="2330"/>
        <w:gridCol w:w="2355"/>
      </w:tblGrid>
      <w:tr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黄山市人民医院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黄山市屯溪区栗园路4号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12341000485759567Q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医疗与护理、预防保健、内、外、妇、儿、眼、口腔、皮肤、传染、耳鼻咽喉、结核病、肿瘤、急诊、麻醉、病理、中医、医学检验、医学影像科、诊断与护理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吕向东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行业类别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综合医院</w:t>
            </w:r>
          </w:p>
        </w:tc>
      </w:tr>
      <w:tr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产业政策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鼓励类</w:t>
            </w:r>
          </w:p>
        </w:tc>
      </w:tr>
      <w:tr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企业环保联系人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吴建新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13705592883</w:t>
            </w:r>
          </w:p>
        </w:tc>
      </w:tr>
      <w:tr>
        <w:trPr>
          <w:trHeight w:val="56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重点排污单位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强制清洁生产审核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</w:tbl>
    <w:p>
      <w:pPr>
        <w:spacing w:before="4" w:line="240" w:lineRule="auto"/>
        <w:rPr>
          <w:rFonts w:ascii="华文仿宋" w:hAnsi="华文仿宋" w:eastAsia="华文仿宋" w:cs="华文仿宋"/>
          <w:b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二、企业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排污许可证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信息表</w:t>
      </w:r>
      <w:bookmarkStart w:id="0" w:name="_GoBack"/>
      <w:bookmarkEnd w:id="0"/>
    </w:p>
    <w:tbl>
      <w:tblPr>
        <w:tblStyle w:val="7"/>
        <w:tblW w:w="9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7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  <w:t>证书编号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12341000485759567Q001V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  <w:t>许可信息公开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859155" cy="868045"/>
                  <wp:effectExtent l="0" t="0" r="1714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833" t="5454" r="8264" b="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核发机关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黄山市生态环境局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有效期限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-23 至 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主要许可事项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首次申请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  <w:t>公开网址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http://permit.mee.gov.cn/perxxgkinfo/xkgkAction!xkgk.action?xkgk=getxxgkContent&amp;dataid=eb0ce5853ad24a658fda684c135eae02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  <w:t>主要污染类别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废水、废气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  <w:t>废水污染物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肠道致病菌,粪大肠菌群,肠道病毒,石油类,动植物油,阴离子表面活性剂,挥发酚,色度,总氰化物,总余氯（以Cl计）,流量,化学需氧量,pH值,悬浮物,氨氮（NH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-N）,五日生化需氧量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，结核杆菌。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  <w:t>大气污染物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氨（氨气）,硫化氢,甲烷,氯（氯气）,臭气浓度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sz w:val="24"/>
                <w:szCs w:val="24"/>
              </w:rPr>
              <w:t>总量控制指标</w:t>
            </w:r>
          </w:p>
        </w:tc>
        <w:tc>
          <w:tcPr>
            <w:tcW w:w="713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关键环境信息表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203"/>
        <w:gridCol w:w="6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1492" w:type="dxa"/>
            <w:vMerge w:val="restart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排放口数量和分布情况</w:t>
            </w:r>
          </w:p>
        </w:tc>
        <w:tc>
          <w:tcPr>
            <w:tcW w:w="1203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64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废气排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放口1个，污水处理站产生的恶臭废气经，等离子除臭装置处理，达到《恶臭污染物排放标准》（GB14554-93）表2中的限值要求后再15m高的排气筒排放。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92" w:type="dxa"/>
            <w:vMerge w:val="continue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64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雨水排放口3个，污水排放口1个。排水实施雨污分流。雨水排入市政污水管网，污水经配套污水处理设施处理后达到《医疗机构水污染物排放标准GB18466-2005》中相应标准后排入市政污水管网，再经黄山市中心城区污水处理厂处理达标后排入渐江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四、污染物产生、治理与达标信息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037"/>
        <w:gridCol w:w="982"/>
        <w:gridCol w:w="3479"/>
        <w:gridCol w:w="110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环节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排放口名称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排放口编号</w:t>
            </w: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污染因子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措施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污水处理设施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废气排放口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DA001</w:t>
            </w: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氨（氨气）,硫化氢,臭气浓度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等离子除臭</w:t>
            </w:r>
          </w:p>
        </w:tc>
        <w:tc>
          <w:tcPr>
            <w:tcW w:w="138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根据我院2021年度自行监测结果，废气、废水污染物均能做到达标排放。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污水处理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污水总排口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DW001</w:t>
            </w: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肠道致病菌,粪大肠菌群,肠道病毒,石油类,动植物油,阴离子表面活性剂,挥发酚,色度,总氰化物,总余氯（以Cl计）,流量,化学需氧量,pH值,悬浮物,氨氮（NH3-N）,五日生化需氧量，结核杆菌。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二氧化氯消毒,絮凝沉淀法</w:t>
            </w: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四、其他环保相关信息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8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、碳排放信息</w:t>
            </w:r>
          </w:p>
        </w:tc>
        <w:tc>
          <w:tcPr>
            <w:tcW w:w="729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本单位非温室气体重点排放单位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8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2、强制性清洁生产审核信息</w:t>
            </w:r>
          </w:p>
        </w:tc>
        <w:tc>
          <w:tcPr>
            <w:tcW w:w="729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我院不属黄山市生态环境局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发布的《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关于公布黄山市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强制性清洁生产审核重点企业名单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的通知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（黄环函〔2021〕80号）中企业。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、突发环境事件应急预案</w:t>
            </w:r>
          </w:p>
        </w:tc>
        <w:tc>
          <w:tcPr>
            <w:tcW w:w="729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《突发环境事件应急管理办法》，我院已制定《突发环境事件应急预案》，并按规定进行备案，备案号：341002-2019-005-L。我院定期开展了应急预案演练，预防和减少突发环境事件的发生，控制、减轻和消除突发环境事件引起的危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、生态环境违法信息</w:t>
            </w:r>
          </w:p>
        </w:tc>
        <w:tc>
          <w:tcPr>
            <w:tcW w:w="729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我院2021年度未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受到生态环境行政处罚。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、环评及验收信息</w:t>
            </w:r>
          </w:p>
        </w:tc>
        <w:tc>
          <w:tcPr>
            <w:tcW w:w="729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环评审批：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黄环函【2014】140号、黄环函【2016】138号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环保设施验收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已通过自主验收</w:t>
            </w:r>
          </w:p>
        </w:tc>
      </w:tr>
    </w:tbl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A54C9"/>
    <w:rsid w:val="02361E1B"/>
    <w:rsid w:val="02630F15"/>
    <w:rsid w:val="06C67857"/>
    <w:rsid w:val="07BA5F3D"/>
    <w:rsid w:val="0A2D18F8"/>
    <w:rsid w:val="0B271B03"/>
    <w:rsid w:val="10F85006"/>
    <w:rsid w:val="119A4BFF"/>
    <w:rsid w:val="152215EC"/>
    <w:rsid w:val="1F315814"/>
    <w:rsid w:val="246F5083"/>
    <w:rsid w:val="27AD607E"/>
    <w:rsid w:val="27BC70CA"/>
    <w:rsid w:val="2E417F8E"/>
    <w:rsid w:val="2EFA4D66"/>
    <w:rsid w:val="351E4108"/>
    <w:rsid w:val="36C51C00"/>
    <w:rsid w:val="3D977FAA"/>
    <w:rsid w:val="3E3B5811"/>
    <w:rsid w:val="3F9178B9"/>
    <w:rsid w:val="41E1690C"/>
    <w:rsid w:val="487A02D6"/>
    <w:rsid w:val="4DE54362"/>
    <w:rsid w:val="4FFB2ABB"/>
    <w:rsid w:val="50D637FD"/>
    <w:rsid w:val="545C5EA1"/>
    <w:rsid w:val="546B7FD3"/>
    <w:rsid w:val="55636D42"/>
    <w:rsid w:val="57DC2CA1"/>
    <w:rsid w:val="596A54C9"/>
    <w:rsid w:val="618100BF"/>
    <w:rsid w:val="62184F2E"/>
    <w:rsid w:val="64903E36"/>
    <w:rsid w:val="67045355"/>
    <w:rsid w:val="67EB0D57"/>
    <w:rsid w:val="684C5029"/>
    <w:rsid w:val="726A6AA9"/>
    <w:rsid w:val="73347C71"/>
    <w:rsid w:val="753F6C97"/>
    <w:rsid w:val="76247592"/>
    <w:rsid w:val="78B96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b/>
      <w:kern w:val="44"/>
      <w:sz w:val="30"/>
      <w:szCs w:val="32"/>
    </w:rPr>
  </w:style>
  <w:style w:type="paragraph" w:styleId="4">
    <w:name w:val="heading 2"/>
    <w:basedOn w:val="1"/>
    <w:next w:val="1"/>
    <w:qFormat/>
    <w:uiPriority w:val="1"/>
    <w:pPr>
      <w:ind w:left="120"/>
      <w:outlineLvl w:val="2"/>
    </w:pPr>
    <w:rPr>
      <w:rFonts w:ascii="华文仿宋" w:hAnsi="华文仿宋" w:eastAsia="华文仿宋"/>
      <w:sz w:val="24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1448</Words>
  <Characters>1747</Characters>
  <Lines>0</Lines>
  <Paragraphs>0</Paragraphs>
  <TotalTime>1</TotalTime>
  <ScaleCrop>false</ScaleCrop>
  <LinksUpToDate>false</LinksUpToDate>
  <CharactersWithSpaces>1758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2021-07-05T09:40:00Z</dcterms:created>
  <dc:creator>懿</dc:creator>
  <cp:lastModifiedBy>默</cp:lastModifiedBy>
  <dcterms:modified xsi:type="dcterms:W3CDTF">2022-04-29T02:03:30Z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4929E671906E4766912C254AA2631AE8</vt:lpwstr>
  </property>
</Properties>
</file>