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1133"/>
        <w:spacing w:before="140" w:line="224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黄山市人民医院</w:t>
      </w:r>
      <w:r>
        <w:rPr>
          <w:rFonts w:ascii="SimSun" w:hAnsi="SimSun" w:eastAsia="SimSun" w:cs="SimSun"/>
          <w:sz w:val="43"/>
          <w:szCs w:val="43"/>
          <w:spacing w:val="-71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2024</w:t>
      </w:r>
      <w:r>
        <w:rPr>
          <w:rFonts w:ascii="SimSun" w:hAnsi="SimSun" w:eastAsia="SimSun" w:cs="SimSun"/>
          <w:sz w:val="43"/>
          <w:szCs w:val="43"/>
          <w:spacing w:val="-86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年单位预算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3379"/>
        <w:spacing w:before="114" w:line="225" w:lineRule="auto"/>
        <w:rPr>
          <w:rFonts w:ascii="SimSun" w:hAnsi="SimSun" w:eastAsia="SimSun" w:cs="SimSun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spacing w:val="-1"/>
        </w:rPr>
        <w:t>2024</w:t>
      </w:r>
      <w:r>
        <w:rPr>
          <w:rFonts w:ascii="Times New Roman" w:hAnsi="Times New Roman" w:eastAsia="Times New Roman" w:cs="Times New Roman"/>
          <w:sz w:val="35"/>
          <w:szCs w:val="35"/>
          <w:spacing w:val="19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1"/>
        </w:rPr>
        <w:t>年</w:t>
      </w:r>
      <w:r>
        <w:rPr>
          <w:rFonts w:ascii="SimSun" w:hAnsi="SimSun" w:eastAsia="SimSun" w:cs="SimSun"/>
          <w:sz w:val="35"/>
          <w:szCs w:val="35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5"/>
          <w:szCs w:val="35"/>
          <w:spacing w:val="-1"/>
        </w:rPr>
        <w:t>3</w:t>
      </w:r>
      <w:r>
        <w:rPr>
          <w:rFonts w:ascii="Times New Roman" w:hAnsi="Times New Roman" w:eastAsia="Times New Roman" w:cs="Times New Roman"/>
          <w:sz w:val="35"/>
          <w:szCs w:val="35"/>
          <w:spacing w:val="24"/>
          <w:w w:val="101"/>
        </w:rPr>
        <w:t xml:space="preserve"> </w:t>
      </w:r>
      <w:r>
        <w:rPr>
          <w:rFonts w:ascii="SimSun" w:hAnsi="SimSun" w:eastAsia="SimSun" w:cs="SimSun"/>
          <w:sz w:val="35"/>
          <w:szCs w:val="35"/>
          <w:spacing w:val="-1"/>
        </w:rPr>
        <w:t>月</w:t>
      </w:r>
    </w:p>
    <w:p>
      <w:pPr>
        <w:spacing w:line="225" w:lineRule="auto"/>
        <w:sectPr>
          <w:footerReference w:type="default" r:id="rId1"/>
          <w:pgSz w:w="11906" w:h="16839"/>
          <w:pgMar w:top="1431" w:right="1785" w:bottom="1362" w:left="1785" w:header="0" w:footer="1200" w:gutter="0"/>
        </w:sectPr>
        <w:rPr>
          <w:rFonts w:ascii="SimSun" w:hAnsi="SimSun" w:eastAsia="SimSun" w:cs="SimSun"/>
          <w:sz w:val="35"/>
          <w:szCs w:val="35"/>
        </w:rPr>
      </w:pPr>
    </w:p>
    <w:p>
      <w:pPr>
        <w:ind w:left="3951"/>
        <w:spacing w:before="106" w:line="226" w:lineRule="auto"/>
        <w:rPr>
          <w:rFonts w:ascii="SimHei" w:hAnsi="SimHei" w:eastAsia="SimHei" w:cs="SimHei"/>
          <w:sz w:val="42"/>
          <w:szCs w:val="42"/>
        </w:rPr>
      </w:pPr>
      <w:r>
        <w:rPr>
          <w:rFonts w:ascii="SimHei" w:hAnsi="SimHei" w:eastAsia="SimHei" w:cs="SimHei"/>
          <w:sz w:val="42"/>
          <w:szCs w:val="42"/>
          <w:spacing w:val="-31"/>
        </w:rPr>
        <w:t>目</w:t>
      </w:r>
      <w:r>
        <w:rPr>
          <w:rFonts w:ascii="SimHei" w:hAnsi="SimHei" w:eastAsia="SimHei" w:cs="SimHei"/>
          <w:sz w:val="42"/>
          <w:szCs w:val="42"/>
          <w:spacing w:val="11"/>
        </w:rPr>
        <w:t xml:space="preserve">   </w:t>
      </w:r>
      <w:r>
        <w:rPr>
          <w:rFonts w:ascii="SimHei" w:hAnsi="SimHei" w:eastAsia="SimHei" w:cs="SimHei"/>
          <w:sz w:val="42"/>
          <w:szCs w:val="42"/>
          <w:spacing w:val="-31"/>
        </w:rPr>
        <w:t>录</w:t>
      </w:r>
    </w:p>
    <w:p>
      <w:pPr>
        <w:ind w:left="684"/>
        <w:spacing w:before="33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第一部分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黄山市人民医院概况</w:t>
      </w:r>
    </w:p>
    <w:p>
      <w:pPr>
        <w:ind w:left="684"/>
        <w:spacing w:before="176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1.主要职责</w:t>
      </w:r>
    </w:p>
    <w:p>
      <w:pPr>
        <w:ind w:left="665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2.单位预算单位构成</w:t>
      </w:r>
    </w:p>
    <w:p>
      <w:pPr>
        <w:ind w:left="667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3.2024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年度主要工作任务</w:t>
      </w:r>
    </w:p>
    <w:p>
      <w:pPr>
        <w:ind w:left="684"/>
        <w:spacing w:before="18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第二部分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2024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年黄山市人民医院预算表</w:t>
      </w:r>
    </w:p>
    <w:p>
      <w:pPr>
        <w:ind w:left="684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1.黄山市人民医院</w:t>
      </w:r>
      <w:r>
        <w:rPr>
          <w:rFonts w:ascii="FangSong" w:hAnsi="FangSong" w:eastAsia="FangSong" w:cs="FangSong"/>
          <w:sz w:val="31"/>
          <w:szCs w:val="31"/>
          <w:spacing w:val="-5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年收支预算总表</w:t>
      </w:r>
    </w:p>
    <w:p>
      <w:pPr>
        <w:ind w:left="66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2.黄山市人民医院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年收入预算总表</w:t>
      </w:r>
    </w:p>
    <w:p>
      <w:pPr>
        <w:ind w:left="667"/>
        <w:spacing w:before="17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3.黄山市人民医院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年支出预算总表</w:t>
      </w:r>
    </w:p>
    <w:p>
      <w:pPr>
        <w:ind w:left="659"/>
        <w:spacing w:before="18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4.黄山市人民医院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年财政拨款收支预算总表</w:t>
      </w:r>
    </w:p>
    <w:p>
      <w:pPr>
        <w:ind w:left="667"/>
        <w:spacing w:before="17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5.黄山市人民医院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年一般公共预算支出表</w:t>
      </w:r>
    </w:p>
    <w:p>
      <w:pPr>
        <w:ind w:left="663"/>
        <w:spacing w:before="178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6.黄山市人民医院</w:t>
      </w:r>
      <w:r>
        <w:rPr>
          <w:rFonts w:ascii="FangSong" w:hAnsi="FangSong" w:eastAsia="FangSong" w:cs="FangSong"/>
          <w:sz w:val="31"/>
          <w:szCs w:val="31"/>
          <w:spacing w:val="-4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2024</w:t>
      </w:r>
      <w:r>
        <w:rPr>
          <w:rFonts w:ascii="FangSong" w:hAnsi="FangSong" w:eastAsia="FangSong" w:cs="FangSong"/>
          <w:sz w:val="31"/>
          <w:szCs w:val="31"/>
          <w:spacing w:val="-4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年一般公共预算基本支出表</w:t>
      </w:r>
    </w:p>
    <w:p>
      <w:pPr>
        <w:ind w:left="66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7.黄山市人民医院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年政府性基金预算支出表</w:t>
      </w:r>
    </w:p>
    <w:p>
      <w:pPr>
        <w:ind w:left="662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8.黄山市人民医院</w:t>
      </w:r>
      <w:r>
        <w:rPr>
          <w:rFonts w:ascii="FangSong" w:hAnsi="FangSong" w:eastAsia="FangSong" w:cs="FangSong"/>
          <w:sz w:val="31"/>
          <w:szCs w:val="31"/>
          <w:spacing w:val="-4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年国有资本经营预算支出表</w:t>
      </w:r>
    </w:p>
    <w:p>
      <w:pPr>
        <w:ind w:left="662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9.黄山市人民医院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年基本支出表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10.黄山市人民医院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年项目支出表</w:t>
      </w:r>
    </w:p>
    <w:p>
      <w:pPr>
        <w:ind w:left="684"/>
        <w:spacing w:before="17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11.黄山市人民医院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年政府采购预算支出表</w:t>
      </w:r>
    </w:p>
    <w:p>
      <w:pPr>
        <w:ind w:left="684"/>
        <w:spacing w:before="17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12.黄山市人民医院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年政府购买服务预算支出表</w:t>
      </w:r>
    </w:p>
    <w:p>
      <w:pPr>
        <w:ind w:right="2"/>
        <w:spacing w:before="180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13.黄山市人民医院</w:t>
      </w:r>
      <w:r>
        <w:rPr>
          <w:rFonts w:ascii="FangSong" w:hAnsi="FangSong" w:eastAsia="FangSong" w:cs="FangSong"/>
          <w:sz w:val="31"/>
          <w:szCs w:val="31"/>
          <w:spacing w:val="-7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2024</w:t>
      </w:r>
      <w:r>
        <w:rPr>
          <w:rFonts w:ascii="FangSong" w:hAnsi="FangSong" w:eastAsia="FangSong" w:cs="FangSong"/>
          <w:sz w:val="31"/>
          <w:szCs w:val="31"/>
          <w:spacing w:val="-6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年项目支出绩效目标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及项目情况</w:t>
      </w:r>
    </w:p>
    <w:p>
      <w:pPr>
        <w:ind w:left="35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表</w:t>
      </w:r>
    </w:p>
    <w:p>
      <w:pPr>
        <w:spacing w:before="173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14.黄山市人民医院</w:t>
      </w:r>
      <w:r>
        <w:rPr>
          <w:rFonts w:ascii="FangSong" w:hAnsi="FangSong" w:eastAsia="FangSong" w:cs="FangSong"/>
          <w:sz w:val="31"/>
          <w:szCs w:val="31"/>
          <w:spacing w:val="-5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年“三公</w:t>
      </w:r>
      <w:r>
        <w:rPr>
          <w:rFonts w:ascii="FangSong" w:hAnsi="FangSong" w:eastAsia="FangSong" w:cs="FangSong"/>
          <w:sz w:val="31"/>
          <w:szCs w:val="31"/>
          <w:spacing w:val="-11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”经费财政拨款支出预</w:t>
      </w:r>
    </w:p>
    <w:p>
      <w:pPr>
        <w:ind w:left="3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算表</w:t>
      </w:r>
    </w:p>
    <w:p>
      <w:pPr>
        <w:ind w:left="684"/>
        <w:spacing w:before="17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第三部分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2024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年黄山市人民医院预算情况说明</w:t>
      </w:r>
    </w:p>
    <w:p>
      <w:pPr>
        <w:ind w:left="684"/>
        <w:spacing w:before="17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1.关于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年收支预算总体情况说明</w:t>
      </w:r>
    </w:p>
    <w:p>
      <w:pPr>
        <w:spacing w:line="227" w:lineRule="auto"/>
        <w:sectPr>
          <w:footerReference w:type="default" r:id="rId2"/>
          <w:pgSz w:w="11906" w:h="16839"/>
          <w:pgMar w:top="1431" w:right="1497" w:bottom="1362" w:left="1785" w:header="0" w:footer="120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5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2.关于</w:t>
      </w:r>
      <w:r>
        <w:rPr>
          <w:rFonts w:ascii="FangSong" w:hAnsi="FangSong" w:eastAsia="FangSong" w:cs="FangSong"/>
          <w:sz w:val="31"/>
          <w:szCs w:val="31"/>
          <w:spacing w:val="-4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年收入预算情况说明</w:t>
      </w:r>
    </w:p>
    <w:p>
      <w:pPr>
        <w:ind w:left="66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3.关于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年支出预算情况说明</w:t>
      </w:r>
    </w:p>
    <w:p>
      <w:pPr>
        <w:ind w:left="662" w:right="1408" w:hanging="3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4.关于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年财政拨款收支预算总体情况说明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5.关于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年一般公共预算财政拨款情况说明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6.关于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年一般公共预算基本支出情况说明</w:t>
      </w:r>
    </w:p>
    <w:p>
      <w:pPr>
        <w:ind w:left="66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7.关于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年政府性基金预算拨款情况说明</w:t>
      </w:r>
    </w:p>
    <w:p>
      <w:pPr>
        <w:ind w:left="662"/>
        <w:spacing w:before="182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8.关于</w:t>
      </w:r>
      <w:r>
        <w:rPr>
          <w:rFonts w:ascii="FangSong" w:hAnsi="FangSong" w:eastAsia="FangSong" w:cs="FangSong"/>
          <w:sz w:val="31"/>
          <w:szCs w:val="31"/>
          <w:spacing w:val="-5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年国有资本经营预算拨款情况说明</w:t>
      </w:r>
    </w:p>
    <w:p>
      <w:pPr>
        <w:ind w:left="66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9.关于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年项目支出表的说明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10.关于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年政府采购支出表的说明</w:t>
      </w:r>
    </w:p>
    <w:p>
      <w:pPr>
        <w:ind w:left="684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11.关于</w:t>
      </w:r>
      <w:r>
        <w:rPr>
          <w:rFonts w:ascii="FangSong" w:hAnsi="FangSong" w:eastAsia="FangSong" w:cs="FangSong"/>
          <w:sz w:val="31"/>
          <w:szCs w:val="31"/>
          <w:spacing w:val="-4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年政府购买服务支出表的说明</w:t>
      </w:r>
    </w:p>
    <w:p>
      <w:pPr>
        <w:ind w:left="68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12.关于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2024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年“三公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”经费预算情况说明</w:t>
      </w:r>
    </w:p>
    <w:p>
      <w:pPr>
        <w:ind w:left="684"/>
        <w:spacing w:before="17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13.其他重要事项情况说明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第四部分</w:t>
      </w:r>
      <w:r>
        <w:rPr>
          <w:rFonts w:ascii="FangSong" w:hAnsi="FangSong" w:eastAsia="FangSong" w:cs="FangSong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名词解释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2034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第一部分</w:t>
      </w:r>
      <w:r>
        <w:rPr>
          <w:rFonts w:ascii="SimHei" w:hAnsi="SimHei" w:eastAsia="SimHei" w:cs="SimHei"/>
          <w:sz w:val="35"/>
          <w:szCs w:val="35"/>
          <w:spacing w:val="120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7"/>
        </w:rPr>
        <w:t>黄山市人民医院概况</w:t>
      </w:r>
    </w:p>
    <w:p>
      <w:pPr>
        <w:pStyle w:val="BodyText"/>
        <w:spacing w:line="354" w:lineRule="auto"/>
        <w:rPr/>
      </w:pPr>
      <w:r/>
    </w:p>
    <w:p>
      <w:pPr>
        <w:pStyle w:val="BodyText"/>
        <w:spacing w:line="354" w:lineRule="auto"/>
        <w:rPr/>
      </w:pPr>
      <w:r/>
    </w:p>
    <w:p>
      <w:pPr>
        <w:ind w:left="674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一、主要职责</w:t>
      </w:r>
    </w:p>
    <w:p>
      <w:pPr>
        <w:ind w:left="671"/>
        <w:spacing w:before="16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黄山市人民医院始建于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1938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年，前身为屯溪市民医院。</w:t>
      </w:r>
    </w:p>
    <w:p>
      <w:pPr>
        <w:ind w:left="34" w:firstLine="1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历经八十余年，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已发展成为一所集医疗、教学、科研、预防、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保健、康复、急救为一体的三级甲等综合性医院，是皖南医学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院非直属附属医院、临床学院，皖南医学院硕士培养点，中国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科学技术大学附属第一医院（安徽省立医院）省级区域专科医</w:t>
      </w:r>
    </w:p>
    <w:p>
      <w:pPr>
        <w:spacing w:before="1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疗中心成员单位，浙江大学附属第一医院协作医院</w:t>
      </w:r>
      <w:r>
        <w:rPr>
          <w:rFonts w:ascii="FangSong" w:hAnsi="FangSong" w:eastAsia="FangSong" w:cs="FangSong"/>
          <w:sz w:val="31"/>
          <w:szCs w:val="31"/>
          <w:spacing w:val="7"/>
        </w:rPr>
        <w:t>，中日友好</w:t>
      </w:r>
    </w:p>
    <w:p>
      <w:pPr>
        <w:spacing w:line="225" w:lineRule="auto"/>
        <w:sectPr>
          <w:footerReference w:type="default" r:id="rId3"/>
          <w:pgSz w:w="11906" w:h="16839"/>
          <w:pgMar w:top="1431" w:right="1499" w:bottom="1362" w:left="1785" w:header="0" w:footer="120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5" w:right="323" w:firstLine="14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医院友好合作单位，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国际紧急救援中心（</w:t>
      </w:r>
      <w:r>
        <w:rPr>
          <w:rFonts w:ascii="FangSong" w:hAnsi="FangSong" w:eastAsia="FangSong" w:cs="FangSong"/>
          <w:sz w:val="31"/>
          <w:szCs w:val="31"/>
        </w:rPr>
        <w:t>SOS</w:t>
      </w:r>
      <w:r>
        <w:rPr>
          <w:rFonts w:ascii="FangSong" w:hAnsi="FangSong" w:eastAsia="FangSong" w:cs="FangSong"/>
          <w:sz w:val="31"/>
          <w:szCs w:val="31"/>
          <w:spacing w:val="3"/>
        </w:rPr>
        <w:t>）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网络医院，战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略支援部队特色医学中心军民融合医联体单位,复旦大学附属</w:t>
      </w:r>
    </w:p>
    <w:p>
      <w:pPr>
        <w:ind w:left="3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肿瘤医院肿瘤专科医联体成员单位。</w:t>
      </w:r>
    </w:p>
    <w:p>
      <w:pPr>
        <w:ind w:left="24" w:right="194" w:firstLine="674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医院占地面积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80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亩。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目前核定床位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149</w:t>
      </w:r>
      <w:r>
        <w:rPr>
          <w:rFonts w:ascii="FangSong" w:hAnsi="FangSong" w:eastAsia="FangSong" w:cs="FangSong"/>
          <w:sz w:val="31"/>
          <w:szCs w:val="31"/>
          <w:spacing w:val="-1"/>
        </w:rPr>
        <w:t>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余张，年门诊量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80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万余人次，年出院病人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万多人次。设有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35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个临床科室、</w:t>
      </w:r>
    </w:p>
    <w:p>
      <w:pPr>
        <w:ind w:left="4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12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个医技科室、5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个临床教研室。</w:t>
      </w:r>
    </w:p>
    <w:p>
      <w:pPr>
        <w:pStyle w:val="BodyText"/>
        <w:spacing w:line="447" w:lineRule="auto"/>
        <w:rPr/>
      </w:pPr>
      <w:r/>
    </w:p>
    <w:p>
      <w:pPr>
        <w:ind w:left="65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二、预算单位构成</w:t>
      </w:r>
    </w:p>
    <w:p>
      <w:pPr>
        <w:pStyle w:val="BodyText"/>
        <w:spacing w:line="265" w:lineRule="auto"/>
        <w:rPr/>
      </w:pPr>
      <w:r/>
    </w:p>
    <w:p>
      <w:pPr>
        <w:ind w:right="42"/>
        <w:spacing w:before="101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74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7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2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年度纳入预算编制范围的单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位</w:t>
      </w:r>
      <w:r>
        <w:rPr>
          <w:rFonts w:ascii="FangSong" w:hAnsi="FangSong" w:eastAsia="FangSong" w:cs="FangSong"/>
          <w:sz w:val="31"/>
          <w:szCs w:val="31"/>
          <w:spacing w:val="-46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17"/>
        </w:rPr>
        <w:t>1 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个，</w:t>
      </w:r>
    </w:p>
    <w:p>
      <w:pPr>
        <w:ind w:left="36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具体情况见下表。</w:t>
      </w:r>
    </w:p>
    <w:p>
      <w:pPr>
        <w:spacing w:line="4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70" w:type="dxa"/>
        <w:tblInd w:w="13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34"/>
        <w:gridCol w:w="2692"/>
        <w:gridCol w:w="2622"/>
        <w:gridCol w:w="2622"/>
      </w:tblGrid>
      <w:tr>
        <w:trPr>
          <w:trHeight w:val="397" w:hRule="atLeast"/>
        </w:trPr>
        <w:tc>
          <w:tcPr>
            <w:tcW w:w="734" w:type="dxa"/>
            <w:vAlign w:val="top"/>
          </w:tcPr>
          <w:p>
            <w:pPr>
              <w:ind w:left="138"/>
              <w:spacing w:before="10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序号</w:t>
            </w:r>
          </w:p>
        </w:tc>
        <w:tc>
          <w:tcPr>
            <w:tcW w:w="2692" w:type="dxa"/>
            <w:vAlign w:val="top"/>
          </w:tcPr>
          <w:p>
            <w:pPr>
              <w:ind w:left="877"/>
              <w:spacing w:before="102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单位名称</w:t>
            </w:r>
          </w:p>
        </w:tc>
        <w:tc>
          <w:tcPr>
            <w:tcW w:w="2622" w:type="dxa"/>
            <w:vAlign w:val="top"/>
          </w:tcPr>
          <w:p>
            <w:pPr>
              <w:ind w:left="847"/>
              <w:spacing w:before="88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单位性质</w:t>
            </w:r>
          </w:p>
        </w:tc>
        <w:tc>
          <w:tcPr>
            <w:tcW w:w="2622" w:type="dxa"/>
            <w:vAlign w:val="top"/>
          </w:tcPr>
          <w:p>
            <w:pPr>
              <w:ind w:left="1083"/>
              <w:spacing w:before="88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备注</w:t>
            </w:r>
          </w:p>
        </w:tc>
      </w:tr>
      <w:tr>
        <w:trPr>
          <w:trHeight w:val="472" w:hRule="atLeast"/>
        </w:trPr>
        <w:tc>
          <w:tcPr>
            <w:tcW w:w="734" w:type="dxa"/>
            <w:vAlign w:val="top"/>
          </w:tcPr>
          <w:p>
            <w:pPr>
              <w:ind w:left="330"/>
              <w:spacing w:before="19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Align w:val="top"/>
          </w:tcPr>
          <w:p>
            <w:pPr>
              <w:ind w:left="512"/>
              <w:spacing w:before="14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黄山市人民医院</w:t>
            </w:r>
          </w:p>
        </w:tc>
        <w:tc>
          <w:tcPr>
            <w:tcW w:w="2622" w:type="dxa"/>
            <w:vAlign w:val="top"/>
          </w:tcPr>
          <w:p>
            <w:pPr>
              <w:ind w:left="367"/>
              <w:spacing w:before="86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公益二类事业单位</w:t>
            </w:r>
          </w:p>
        </w:tc>
        <w:tc>
          <w:tcPr>
            <w:tcW w:w="2622" w:type="dxa"/>
            <w:vAlign w:val="top"/>
          </w:tcPr>
          <w:p>
            <w:pPr>
              <w:ind w:left="840"/>
              <w:spacing w:before="86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独立核算</w:t>
            </w:r>
          </w:p>
        </w:tc>
      </w:tr>
    </w:tbl>
    <w:p>
      <w:pPr>
        <w:ind w:left="49" w:right="154" w:firstLine="622"/>
        <w:spacing w:before="17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截至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月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31  </w:t>
      </w:r>
      <w:r>
        <w:rPr>
          <w:rFonts w:ascii="FangSong" w:hAnsi="FangSong" w:eastAsia="FangSong" w:cs="FangSong"/>
          <w:sz w:val="31"/>
          <w:szCs w:val="31"/>
          <w:spacing w:val="4"/>
        </w:rPr>
        <w:t>日，黄山市人</w:t>
      </w:r>
      <w:r>
        <w:rPr>
          <w:rFonts w:ascii="FangSong" w:hAnsi="FangSong" w:eastAsia="FangSong" w:cs="FangSong"/>
          <w:sz w:val="31"/>
          <w:szCs w:val="31"/>
          <w:spacing w:val="3"/>
        </w:rPr>
        <w:t>民医院医院现有职工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1690</w:t>
      </w:r>
      <w:r>
        <w:rPr>
          <w:rFonts w:ascii="Times New Roman" w:hAnsi="Times New Roman" w:eastAsia="Times New Roman" w:cs="Times New Roman"/>
          <w:sz w:val="31"/>
          <w:szCs w:val="31"/>
          <w:spacing w:val="37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人，其中：医生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516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人，医技人员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245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人，护士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784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人，</w:t>
      </w:r>
    </w:p>
    <w:p>
      <w:pPr>
        <w:ind w:left="4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离休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人、退休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557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人。</w:t>
      </w:r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ind w:left="676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三、2024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年度主要工作任务</w:t>
      </w:r>
    </w:p>
    <w:p>
      <w:pPr>
        <w:ind w:left="36" w:right="103" w:firstLine="620"/>
        <w:spacing w:before="16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年是实施“十四五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”规划、持续推动医院高质量发展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的关键之年，在市委、市政府及市卫生健康委的坚强领导下，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大力营造“政治清明、部门清廉、干部清正、作风清新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”发展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氛围，全面系统优化医院治理体系，高效率推</w:t>
      </w:r>
      <w:r>
        <w:rPr>
          <w:rFonts w:ascii="FangSong" w:hAnsi="FangSong" w:eastAsia="FangSong" w:cs="FangSong"/>
          <w:sz w:val="31"/>
          <w:szCs w:val="31"/>
          <w:spacing w:val="-1"/>
        </w:rPr>
        <w:t>动医院规范运行，</w:t>
      </w:r>
    </w:p>
    <w:p>
      <w:pPr>
        <w:ind w:left="4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高质量推进妇儿分院建设，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同心协力开创医院发</w:t>
      </w:r>
      <w:r>
        <w:rPr>
          <w:rFonts w:ascii="FangSong" w:hAnsi="FangSong" w:eastAsia="FangSong" w:cs="FangSong"/>
          <w:sz w:val="31"/>
          <w:szCs w:val="31"/>
          <w:spacing w:val="5"/>
        </w:rPr>
        <w:t>展新篇章。</w:t>
      </w:r>
    </w:p>
    <w:p>
      <w:pPr>
        <w:ind w:left="676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一、统揽全局抓牢党建引领，推进党建与业务深度融合</w:t>
      </w:r>
    </w:p>
    <w:p>
      <w:pPr>
        <w:ind w:left="676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一是坚持和加强党对医院工作的全面领导。二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是巩固拓展</w:t>
      </w:r>
    </w:p>
    <w:p>
      <w:pPr>
        <w:ind w:left="4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主题教育成果，推动党建和业务工作深度融合</w:t>
      </w:r>
      <w:r>
        <w:rPr>
          <w:rFonts w:ascii="FangSong" w:hAnsi="FangSong" w:eastAsia="FangSong" w:cs="FangSong"/>
          <w:sz w:val="31"/>
          <w:szCs w:val="31"/>
          <w:spacing w:val="7"/>
        </w:rPr>
        <w:t>。三是切实做好</w:t>
      </w:r>
    </w:p>
    <w:p>
      <w:pPr>
        <w:spacing w:line="225" w:lineRule="auto"/>
        <w:sectPr>
          <w:footerReference w:type="default" r:id="rId4"/>
          <w:pgSz w:w="11906" w:h="16839"/>
          <w:pgMar w:top="1431" w:right="1305" w:bottom="1362" w:left="1785" w:header="0" w:footer="120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firstLine="1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省委第七巡视组巡视黄山市反馈问题和市委第一巡查组巡查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反馈涉及问题的整改工作。四是推进党风廉政建设和反腐败斗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争。五是继续加强“党建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+</w:t>
      </w:r>
      <w:r>
        <w:rPr>
          <w:rFonts w:ascii="Times New Roman" w:hAnsi="Times New Roman" w:eastAsia="Times New Roman" w:cs="Times New Roman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”品牌建设。六是大力推进清廉医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院建设。七是提高统战工作能力。八是发挥医院工会、共青团、</w:t>
      </w:r>
    </w:p>
    <w:p>
      <w:pPr>
        <w:ind w:left="4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女工委等群团组织作用。</w:t>
      </w:r>
    </w:p>
    <w:p>
      <w:pPr>
        <w:ind w:left="681"/>
        <w:spacing w:before="180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二、稳中求进抓好医疗服务，全面提升医院的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医疗质量</w:t>
      </w:r>
    </w:p>
    <w:p>
      <w:pPr>
        <w:ind w:left="687"/>
        <w:spacing w:before="183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7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2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强化医疗安全，落实医疗核心制度，常态化开展医疗质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量核心制度督查。</w:t>
      </w:r>
    </w:p>
    <w:p>
      <w:pPr>
        <w:ind w:left="656"/>
        <w:spacing w:before="177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8"/>
        </w:rPr>
        <w:t>2.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认真落实各项方案，加强整改落实，将持续督查落实到</w:t>
      </w:r>
    </w:p>
    <w:p>
      <w:pPr>
        <w:ind w:left="10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日常工作中；制定培训考核计划，全面提高医院的竞争力。</w:t>
      </w:r>
    </w:p>
    <w:p>
      <w:pPr>
        <w:ind w:left="663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3.</w:t>
      </w:r>
      <w:r>
        <w:rPr>
          <w:rFonts w:ascii="FangSong" w:hAnsi="FangSong" w:eastAsia="FangSong" w:cs="FangSong"/>
          <w:sz w:val="31"/>
          <w:szCs w:val="31"/>
          <w:spacing w:val="8"/>
        </w:rPr>
        <w:t>加强各中心建设，做好各项防治与筛查工作。</w:t>
      </w:r>
    </w:p>
    <w:p>
      <w:pPr>
        <w:ind w:left="655"/>
        <w:spacing w:before="180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8"/>
        </w:rPr>
        <w:t>4.</w:t>
      </w: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加强病历书写基础质量、环节质量和终末质量管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理，聚</w:t>
      </w:r>
    </w:p>
    <w:p>
      <w:pPr>
        <w:ind w:left="39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焦重点诊疗行为及关键环节的病历质量监管。</w:t>
      </w:r>
    </w:p>
    <w:p>
      <w:pPr>
        <w:ind w:left="665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7"/>
        </w:rPr>
        <w:t>5.</w:t>
      </w: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继续推进科主任领导下的治疗组长负责制度</w:t>
      </w: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。完善团队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沟通机制，建立激励机制。</w:t>
      </w:r>
    </w:p>
    <w:p>
      <w:pPr>
        <w:ind w:left="663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8"/>
        </w:rPr>
        <w:t>6.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持续推进名医专家工作站。依托对口支援、卫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生支农平</w:t>
      </w:r>
    </w:p>
    <w:p>
      <w:pPr>
        <w:ind w:left="62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台，继续加强与医联体成员单位联系。</w:t>
      </w:r>
    </w:p>
    <w:p>
      <w:pPr>
        <w:ind w:left="661"/>
        <w:spacing w:before="180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8"/>
        </w:rPr>
        <w:t>7.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推进肌少症诊疗管理，拓宽诊疗服务面，在人口老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龄化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进程中提供更为全面、优质的医疗服务。</w:t>
      </w:r>
    </w:p>
    <w:p>
      <w:pPr>
        <w:ind w:left="669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  <w:position w:val="17"/>
        </w:rPr>
        <w:t>8.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推动“</w:t>
      </w:r>
      <w:r>
        <w:rPr>
          <w:rFonts w:ascii="FangSong" w:hAnsi="FangSong" w:eastAsia="FangSong" w:cs="FangSong"/>
          <w:sz w:val="31"/>
          <w:szCs w:val="31"/>
          <w:spacing w:val="-100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  <w:position w:val="17"/>
        </w:rPr>
        <w:t>1+N</w:t>
      </w:r>
      <w:r>
        <w:rPr>
          <w:rFonts w:ascii="Times New Roman" w:hAnsi="Times New Roman" w:eastAsia="Times New Roman" w:cs="Times New Roman"/>
          <w:sz w:val="31"/>
          <w:szCs w:val="31"/>
          <w:spacing w:val="-3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”临床专科能力建设，探索建立符合我院特</w:t>
      </w:r>
    </w:p>
    <w:p>
      <w:pPr>
        <w:ind w:left="5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点的特色临床专科长效机制。</w:t>
      </w:r>
    </w:p>
    <w:p>
      <w:pPr>
        <w:ind w:left="662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7"/>
        </w:rPr>
        <w:t>9.</w:t>
      </w: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积极推进康复医学科快速发展，加大与院内相关</w:t>
      </w: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科室的</w:t>
      </w:r>
    </w:p>
    <w:p>
      <w:pPr>
        <w:ind w:left="34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协作，稳步推进中西医协同旗舰科室及医院建设。</w:t>
      </w:r>
    </w:p>
    <w:p>
      <w:pPr>
        <w:spacing w:line="224" w:lineRule="auto"/>
        <w:sectPr>
          <w:footerReference w:type="default" r:id="rId5"/>
          <w:pgSz w:w="11906" w:h="16839"/>
          <w:pgMar w:top="1431" w:right="1394" w:bottom="1360" w:left="1785" w:header="0" w:footer="120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87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  <w:position w:val="17"/>
        </w:rPr>
        <w:t>10.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逐步探索完善老年健康及特需医疗服务体系，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提升医院</w:t>
      </w:r>
    </w:p>
    <w:p>
      <w:pPr>
        <w:ind w:left="5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的社会影响力，满足患者的需求。</w:t>
      </w:r>
    </w:p>
    <w:p>
      <w:pPr>
        <w:ind w:left="687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8"/>
        </w:rPr>
        <w:t>11.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探索实施疾病诊后管理，实现公立医院向互联网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8"/>
        </w:rPr>
        <w:t>+</w:t>
      </w:r>
      <w:r>
        <w:rPr>
          <w:rFonts w:ascii="Times New Roman" w:hAnsi="Times New Roman" w:eastAsia="Times New Roman" w:cs="Times New Roman"/>
          <w:sz w:val="31"/>
          <w:szCs w:val="31"/>
          <w:spacing w:val="-2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医疗</w:t>
      </w:r>
    </w:p>
    <w:p>
      <w:pPr>
        <w:ind w:left="31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服务模式转变。</w:t>
      </w:r>
    </w:p>
    <w:p>
      <w:pPr>
        <w:ind w:left="687"/>
        <w:spacing w:before="182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  <w:position w:val="17"/>
        </w:rPr>
        <w:t>12.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通过不同方式提升医务人员的满意度，促进医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院全面健</w:t>
      </w:r>
    </w:p>
    <w:p>
      <w:pPr>
        <w:ind w:left="3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康快速的发展。</w:t>
      </w:r>
    </w:p>
    <w:p>
      <w:pPr>
        <w:ind w:left="680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三、战略引领抓强学科建设，增强科技创新能力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7"/>
        </w:rPr>
        <w:t>和社会服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务功能</w:t>
      </w:r>
    </w:p>
    <w:p>
      <w:pPr>
        <w:ind w:left="70" w:right="150" w:firstLine="605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一是制定完善的重点学科孵化机制和培育方案。二是鼓励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申报科研课题及继教项目。三是申报省、市级重点建设专科。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四是持续做好重点学科的过程管理工作。五是强化学科建</w:t>
      </w:r>
      <w:r>
        <w:rPr>
          <w:rFonts w:ascii="FangSong" w:hAnsi="FangSong" w:eastAsia="FangSong" w:cs="FangSong"/>
          <w:sz w:val="31"/>
          <w:szCs w:val="31"/>
          <w:spacing w:val="5"/>
        </w:rPr>
        <w:t>设。</w:t>
      </w:r>
    </w:p>
    <w:p>
      <w:pPr>
        <w:ind w:right="1"/>
        <w:spacing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六是狠抓住院医师规范化培训质量。七是全面推进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GCP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项目。</w:t>
      </w:r>
    </w:p>
    <w:p>
      <w:pPr>
        <w:ind w:left="708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7"/>
        </w:rPr>
        <w:t>四、加强护理质量管理，持续改善医疗护理服务，提升患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者满意度</w:t>
      </w:r>
    </w:p>
    <w:p>
      <w:pPr>
        <w:ind w:left="34" w:right="147" w:firstLine="642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一是持续优化护理质量。二是提升护理质量，改善护理服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务。三是大力推广中医适宜护理技术在患者康复中的应用。四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是扎实推进护理教学和培训工作。五是强化护理志愿服务活动</w:t>
      </w:r>
    </w:p>
    <w:p>
      <w:pPr>
        <w:ind w:left="40"/>
        <w:spacing w:before="2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质量。</w:t>
      </w:r>
    </w:p>
    <w:p>
      <w:pPr>
        <w:spacing w:before="17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  <w:position w:val="18"/>
        </w:rPr>
        <w:t>五、“</w:t>
      </w:r>
      <w:r>
        <w:rPr>
          <w:rFonts w:ascii="FangSong" w:hAnsi="FangSong" w:eastAsia="FangSong" w:cs="FangSong"/>
          <w:sz w:val="31"/>
          <w:szCs w:val="31"/>
          <w:spacing w:val="-11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  <w:position w:val="18"/>
        </w:rPr>
        <w:t>院</w:t>
      </w:r>
      <w:r>
        <w:rPr>
          <w:rFonts w:ascii="FangSong" w:hAnsi="FangSong" w:eastAsia="FangSong" w:cs="FangSong"/>
          <w:sz w:val="31"/>
          <w:szCs w:val="31"/>
          <w:spacing w:val="-11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  <w:position w:val="18"/>
        </w:rPr>
        <w:t>”作为、“感</w:t>
      </w:r>
      <w:r>
        <w:rPr>
          <w:rFonts w:ascii="FangSong" w:hAnsi="FangSong" w:eastAsia="FangSong" w:cs="FangSong"/>
          <w:sz w:val="31"/>
          <w:szCs w:val="31"/>
          <w:spacing w:val="-11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  <w:position w:val="18"/>
        </w:rPr>
        <w:t>”担当，全力以赴当好“</w:t>
      </w:r>
      <w:r>
        <w:rPr>
          <w:rFonts w:ascii="FangSong" w:hAnsi="FangSong" w:eastAsia="FangSong" w:cs="FangSong"/>
          <w:sz w:val="31"/>
          <w:szCs w:val="31"/>
          <w:spacing w:val="-113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  <w:position w:val="18"/>
        </w:rPr>
        <w:t>守门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  <w:position w:val="18"/>
        </w:rPr>
        <w:t>人</w:t>
      </w:r>
      <w:r>
        <w:rPr>
          <w:rFonts w:ascii="FangSong" w:hAnsi="FangSong" w:eastAsia="FangSong" w:cs="FangSong"/>
          <w:sz w:val="31"/>
          <w:szCs w:val="31"/>
          <w:spacing w:val="-11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  <w:position w:val="18"/>
        </w:rPr>
        <w:t>”，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全力推进医院感控管理</w:t>
      </w:r>
    </w:p>
    <w:p>
      <w:pPr>
        <w:ind w:left="37" w:right="147" w:firstLine="638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一是全面开展医院感染风险评估，落实防控措</w:t>
      </w:r>
      <w:r>
        <w:rPr>
          <w:rFonts w:ascii="FangSong" w:hAnsi="FangSong" w:eastAsia="FangSong" w:cs="FangSong"/>
          <w:sz w:val="31"/>
          <w:szCs w:val="31"/>
          <w:spacing w:val="7"/>
        </w:rPr>
        <w:t>施。二是进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一步完善感控制度、流程，及医院感染防控知识培训。</w:t>
      </w:r>
      <w:r>
        <w:rPr>
          <w:rFonts w:ascii="FangSong" w:hAnsi="FangSong" w:eastAsia="FangSong" w:cs="FangSong"/>
          <w:sz w:val="31"/>
          <w:szCs w:val="31"/>
          <w:spacing w:val="7"/>
        </w:rPr>
        <w:t>三是认</w:t>
      </w:r>
    </w:p>
    <w:p>
      <w:pPr>
        <w:ind w:left="4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真做好全院医院感染监测指导。五是全面加</w:t>
      </w:r>
      <w:r>
        <w:rPr>
          <w:rFonts w:ascii="FangSong" w:hAnsi="FangSong" w:eastAsia="FangSong" w:cs="FangSong"/>
          <w:sz w:val="31"/>
          <w:szCs w:val="31"/>
          <w:spacing w:val="7"/>
        </w:rPr>
        <w:t>强手卫生、消毒隔</w:t>
      </w:r>
    </w:p>
    <w:p>
      <w:pPr>
        <w:spacing w:line="227" w:lineRule="auto"/>
        <w:sectPr>
          <w:footerReference w:type="default" r:id="rId6"/>
          <w:pgSz w:w="11906" w:h="16839"/>
          <w:pgMar w:top="1431" w:right="1349" w:bottom="1362" w:left="1785" w:header="0" w:footer="120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4"/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离等基础感控，加强多重耐药菌多科协作机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制落实；六是积极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举办各种竞赛活动促进工作质量改进。</w:t>
      </w:r>
    </w:p>
    <w:p>
      <w:pPr>
        <w:ind w:left="673"/>
        <w:spacing w:before="18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六、提质增效抓实精细化管理，共促医院高质量发展</w:t>
      </w:r>
    </w:p>
    <w:p>
      <w:pPr>
        <w:ind w:left="31" w:right="2" w:firstLine="644"/>
        <w:spacing w:before="18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一是强化预算管理，全面深化业财融合。二是推进医患和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谐关系和医院内部治理规范的法治新局面。三是深化人力资源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管理改革。四是制定人员培训计划。五是积极稳步推进绩效改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革工作。六是进一步推进运营助理员制度及月度、季度科室运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营分析制度。七是积极申报国家电子病历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级评级工作内。八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是规范诊疗、计价、收费行为，开展医保专题培训，加强内控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制度建设。</w:t>
      </w:r>
    </w:p>
    <w:p>
      <w:pPr>
        <w:spacing w:before="177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七、围绕黄山市人民医院传染病分院、黄山市人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7"/>
        </w:rPr>
        <w:t>民医院妇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儿分院投入使用，下好“先手棋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”，推动多院区工作新开局</w:t>
      </w:r>
    </w:p>
    <w:p>
      <w:pPr>
        <w:ind w:left="41" w:right="4" w:firstLine="629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黄山市人民医院传染病分院、已建成即将投入使用，</w:t>
      </w:r>
      <w:r>
        <w:rPr>
          <w:rFonts w:ascii="FangSong" w:hAnsi="FangSong" w:eastAsia="FangSong" w:cs="FangSong"/>
          <w:sz w:val="31"/>
          <w:szCs w:val="31"/>
          <w:spacing w:val="7"/>
        </w:rPr>
        <w:t>黄山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市人民医院妇儿分院预计在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月竣工并</w:t>
      </w:r>
      <w:r>
        <w:rPr>
          <w:rFonts w:ascii="FangSong" w:hAnsi="FangSong" w:eastAsia="FangSong" w:cs="FangSong"/>
          <w:sz w:val="31"/>
          <w:szCs w:val="31"/>
          <w:spacing w:val="8"/>
        </w:rPr>
        <w:t>投入使用，全</w:t>
      </w:r>
    </w:p>
    <w:p>
      <w:pPr>
        <w:ind w:left="39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面提升医疗服务质量，使患者就医感受明显提高。</w:t>
      </w:r>
    </w:p>
    <w:p>
      <w:pPr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八、加强医院文化建设，营造和谐就医环境，促进医院全</w:t>
      </w:r>
    </w:p>
    <w:p>
      <w:pPr>
        <w:ind w:left="39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面发展</w:t>
      </w:r>
    </w:p>
    <w:p>
      <w:pPr>
        <w:ind w:right="4"/>
        <w:spacing w:before="174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  <w:position w:val="18"/>
        </w:rPr>
        <w:t>坚持将医院文化与活动相结合，不断改善职工的</w:t>
      </w:r>
      <w:r>
        <w:rPr>
          <w:rFonts w:ascii="FangSong" w:hAnsi="FangSong" w:eastAsia="FangSong" w:cs="FangSong"/>
          <w:sz w:val="31"/>
          <w:szCs w:val="31"/>
          <w:spacing w:val="20"/>
          <w:position w:val="18"/>
        </w:rPr>
        <w:t>精神风</w:t>
      </w:r>
    </w:p>
    <w:p>
      <w:pPr>
        <w:ind w:left="3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貌，提升服务意识和责任意识，增强医院向心</w:t>
      </w:r>
      <w:r>
        <w:rPr>
          <w:rFonts w:ascii="FangSong" w:hAnsi="FangSong" w:eastAsia="FangSong" w:cs="FangSong"/>
          <w:sz w:val="31"/>
          <w:szCs w:val="31"/>
          <w:spacing w:val="8"/>
        </w:rPr>
        <w:t>力和凝聚力。</w:t>
      </w:r>
    </w:p>
    <w:p>
      <w:pPr>
        <w:ind w:left="682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九、加强安全与环境治理，保障医院安全健康发展</w:t>
      </w:r>
    </w:p>
    <w:p>
      <w:pPr>
        <w:ind w:right="2"/>
        <w:spacing w:before="179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落实医院安全生产主体责任，着力防范化解重大传染病疫</w:t>
      </w:r>
    </w:p>
    <w:p>
      <w:pPr>
        <w:ind w:left="40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情、生物安全、安全生产等风险，狠抓院内环境治理</w:t>
      </w:r>
    </w:p>
    <w:p>
      <w:pPr>
        <w:spacing w:line="226" w:lineRule="auto"/>
        <w:sectPr>
          <w:footerReference w:type="default" r:id="rId7"/>
          <w:pgSz w:w="11906" w:h="16839"/>
          <w:pgMar w:top="1431" w:right="1495" w:bottom="1360" w:left="1785" w:header="0" w:footer="120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line="25" w:lineRule="exact"/>
        <w:rPr/>
      </w:pPr>
      <w:r/>
    </w:p>
    <w:p>
      <w:pPr>
        <w:spacing w:line="25" w:lineRule="exact"/>
        <w:sectPr>
          <w:footerReference w:type="default" r:id="rId8"/>
          <w:pgSz w:w="16839" w:h="11906"/>
          <w:pgMar w:top="1012" w:right="1439" w:bottom="1362" w:left="1544" w:header="0" w:footer="1200" w:gutter="0"/>
          <w:cols w:equalWidth="0" w:num="1">
            <w:col w:w="13855" w:space="0"/>
          </w:cols>
        </w:sectPr>
        <w:rPr/>
      </w:pPr>
    </w:p>
    <w:p>
      <w:pPr>
        <w:ind w:left="4414"/>
        <w:spacing w:before="72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6"/>
        </w:rPr>
        <w:t>第二部分</w:t>
      </w:r>
      <w:r>
        <w:rPr>
          <w:rFonts w:ascii="SimHei" w:hAnsi="SimHei" w:eastAsia="SimHei" w:cs="SimHei"/>
          <w:sz w:val="35"/>
          <w:szCs w:val="35"/>
          <w:spacing w:val="6"/>
        </w:rPr>
        <w:t xml:space="preserve">   </w:t>
      </w:r>
      <w:r>
        <w:rPr>
          <w:rFonts w:ascii="SimHei" w:hAnsi="SimHei" w:eastAsia="SimHei" w:cs="SimHei"/>
          <w:sz w:val="35"/>
          <w:szCs w:val="35"/>
          <w:spacing w:val="6"/>
        </w:rPr>
        <w:t>2024</w:t>
      </w:r>
      <w:r>
        <w:rPr>
          <w:rFonts w:ascii="SimHei" w:hAnsi="SimHei" w:eastAsia="SimHei" w:cs="SimHei"/>
          <w:sz w:val="35"/>
          <w:szCs w:val="35"/>
          <w:spacing w:val="-69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6"/>
        </w:rPr>
        <w:t>年单位预算表</w:t>
      </w:r>
    </w:p>
    <w:p>
      <w:pPr>
        <w:pStyle w:val="BodyText"/>
        <w:spacing w:line="290" w:lineRule="auto"/>
        <w:rPr/>
      </w:pPr>
      <w:r/>
    </w:p>
    <w:p>
      <w:pPr>
        <w:spacing w:before="101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年单位预算表由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14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张表格构成，具体内容如下。</w:t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4885"/>
        <w:spacing w:before="130" w:line="221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表一、2024</w:t>
      </w:r>
      <w:r>
        <w:rPr>
          <w:rFonts w:ascii="SimSun" w:hAnsi="SimSun" w:eastAsia="SimSun" w:cs="SimSun"/>
          <w:sz w:val="40"/>
          <w:szCs w:val="40"/>
          <w:spacing w:val="-75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年收支总表</w:t>
      </w:r>
    </w:p>
    <w:p>
      <w:pPr>
        <w:ind w:left="55"/>
        <w:spacing w:before="12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[060007]黄山市人民医院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72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部门（单位）公开表</w:t>
      </w:r>
      <w:r>
        <w:rPr>
          <w:rFonts w:ascii="SimSun" w:hAnsi="SimSun" w:eastAsia="SimSun" w:cs="SimSun"/>
          <w:sz w:val="18"/>
          <w:szCs w:val="18"/>
          <w:spacing w:val="-2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1</w:t>
      </w:r>
    </w:p>
    <w:p>
      <w:pPr>
        <w:pStyle w:val="BodyText"/>
        <w:spacing w:line="356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ind w:right="19"/>
        <w:spacing w:before="59" w:line="185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type w:val="continuous"/>
          <w:pgSz w:w="16839" w:h="11906"/>
          <w:pgMar w:top="1012" w:right="1439" w:bottom="1362" w:left="1544" w:header="0" w:footer="1200" w:gutter="0"/>
          <w:cols w:equalWidth="0" w:num="2">
            <w:col w:w="12058" w:space="32"/>
            <w:col w:w="176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70" w:lineRule="exact"/>
        <w:rPr/>
      </w:pPr>
      <w:r/>
    </w:p>
    <w:tbl>
      <w:tblPr>
        <w:tblStyle w:val="TableNormal"/>
        <w:tblW w:w="138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68"/>
        <w:gridCol w:w="1979"/>
        <w:gridCol w:w="4198"/>
        <w:gridCol w:w="3304"/>
      </w:tblGrid>
      <w:tr>
        <w:trPr>
          <w:trHeight w:val="345" w:hRule="atLeast"/>
        </w:trPr>
        <w:tc>
          <w:tcPr>
            <w:tcW w:w="6347" w:type="dxa"/>
            <w:vAlign w:val="top"/>
            <w:gridSpan w:val="2"/>
          </w:tcPr>
          <w:p>
            <w:pPr>
              <w:pStyle w:val="TableText"/>
              <w:ind w:left="2987"/>
              <w:spacing w:before="80" w:line="229" w:lineRule="auto"/>
              <w:rPr/>
            </w:pPr>
            <w:r>
              <w:rPr>
                <w:spacing w:val="1"/>
              </w:rPr>
              <w:t>收入</w:t>
            </w:r>
          </w:p>
        </w:tc>
        <w:tc>
          <w:tcPr>
            <w:tcW w:w="7502" w:type="dxa"/>
            <w:vAlign w:val="top"/>
            <w:gridSpan w:val="2"/>
          </w:tcPr>
          <w:p>
            <w:pPr>
              <w:pStyle w:val="TableText"/>
              <w:ind w:left="3555"/>
              <w:spacing w:before="80" w:line="230" w:lineRule="auto"/>
              <w:rPr/>
            </w:pPr>
            <w:r>
              <w:rPr>
                <w:spacing w:val="4"/>
              </w:rPr>
              <w:t>支出</w:t>
            </w:r>
          </w:p>
        </w:tc>
      </w:tr>
      <w:tr>
        <w:trPr>
          <w:trHeight w:val="379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1992"/>
              <w:spacing w:before="97" w:line="230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724"/>
              <w:spacing w:before="10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预算数</w:t>
            </w:r>
          </w:p>
        </w:tc>
        <w:tc>
          <w:tcPr>
            <w:tcW w:w="4198" w:type="dxa"/>
            <w:vAlign w:val="top"/>
          </w:tcPr>
          <w:p>
            <w:pPr>
              <w:pStyle w:val="TableText"/>
              <w:ind w:left="1909"/>
              <w:spacing w:before="97" w:line="230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left="1359"/>
              <w:spacing w:before="97" w:line="229" w:lineRule="auto"/>
              <w:rPr/>
            </w:pPr>
            <w:r>
              <w:rPr>
                <w:spacing w:val="6"/>
              </w:rPr>
              <w:t>预算数</w:t>
            </w:r>
          </w:p>
        </w:tc>
      </w:tr>
      <w:tr>
        <w:trPr>
          <w:trHeight w:val="384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26"/>
              <w:spacing w:before="100" w:line="229" w:lineRule="auto"/>
              <w:rPr/>
            </w:pPr>
            <w:r>
              <w:rPr>
                <w:spacing w:val="8"/>
              </w:rPr>
              <w:t>一、一般公共预算收入</w:t>
            </w:r>
          </w:p>
        </w:tc>
        <w:tc>
          <w:tcPr>
            <w:tcW w:w="1979" w:type="dxa"/>
            <w:vAlign w:val="top"/>
          </w:tcPr>
          <w:p>
            <w:pPr>
              <w:ind w:right="5"/>
              <w:spacing w:before="13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2,805.98</w:t>
            </w:r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100" w:line="229" w:lineRule="auto"/>
              <w:rPr/>
            </w:pPr>
            <w:r>
              <w:rPr>
                <w:spacing w:val="8"/>
              </w:rPr>
              <w:t>一、一般公共服务支出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26"/>
              <w:spacing w:before="81" w:line="228" w:lineRule="auto"/>
              <w:rPr/>
            </w:pPr>
            <w:r>
              <w:rPr>
                <w:spacing w:val="8"/>
              </w:rPr>
              <w:t>二、政府性基金预算收入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80" w:line="230" w:lineRule="auto"/>
              <w:rPr/>
            </w:pPr>
            <w:r>
              <w:rPr>
                <w:spacing w:val="8"/>
              </w:rPr>
              <w:t>二、外交支出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23"/>
              <w:spacing w:before="80" w:line="228" w:lineRule="auto"/>
              <w:rPr/>
            </w:pPr>
            <w:r>
              <w:rPr>
                <w:spacing w:val="9"/>
              </w:rPr>
              <w:t>三、国有资本经营预算拨款收入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19"/>
              <w:spacing w:before="80" w:line="230" w:lineRule="auto"/>
              <w:rPr/>
            </w:pPr>
            <w:r>
              <w:rPr>
                <w:spacing w:val="8"/>
              </w:rPr>
              <w:t>三、国防支出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42"/>
              <w:spacing w:before="89" w:line="229" w:lineRule="auto"/>
              <w:rPr/>
            </w:pPr>
            <w:r>
              <w:rPr>
                <w:spacing w:val="7"/>
              </w:rPr>
              <w:t>四、财政专户管理资金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38"/>
              <w:spacing w:before="89" w:line="229" w:lineRule="auto"/>
              <w:rPr/>
            </w:pPr>
            <w:r>
              <w:rPr>
                <w:spacing w:val="6"/>
              </w:rPr>
              <w:t>四、公共安全支出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26"/>
              <w:spacing w:before="85" w:line="229" w:lineRule="auto"/>
              <w:rPr/>
            </w:pPr>
            <w:r>
              <w:rPr>
                <w:spacing w:val="8"/>
              </w:rPr>
              <w:t>五、其他收入安排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85" w:line="229" w:lineRule="auto"/>
              <w:rPr/>
            </w:pPr>
            <w:r>
              <w:rPr>
                <w:spacing w:val="8"/>
              </w:rPr>
              <w:t>五、教育支出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421"/>
              <w:spacing w:before="86" w:line="229" w:lineRule="auto"/>
              <w:rPr/>
            </w:pPr>
            <w:r>
              <w:rPr>
                <w:spacing w:val="7"/>
              </w:rPr>
              <w:t>事业收入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1"/>
              <w:spacing w:before="87" w:line="228" w:lineRule="auto"/>
              <w:rPr/>
            </w:pPr>
            <w:r>
              <w:rPr>
                <w:spacing w:val="8"/>
              </w:rPr>
              <w:t>六、科学技术支出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423"/>
              <w:spacing w:before="82" w:line="229" w:lineRule="auto"/>
              <w:rPr/>
            </w:pPr>
            <w:r>
              <w:rPr>
                <w:spacing w:val="7"/>
              </w:rPr>
              <w:t>经营收入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18"/>
              <w:spacing w:before="82" w:line="228" w:lineRule="auto"/>
              <w:rPr/>
            </w:pPr>
            <w:r>
              <w:rPr>
                <w:spacing w:val="9"/>
              </w:rPr>
              <w:t>七、文化旅游体育与传媒支出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423"/>
              <w:spacing w:before="81" w:line="229" w:lineRule="auto"/>
              <w:rPr/>
            </w:pPr>
            <w:r>
              <w:rPr>
                <w:spacing w:val="8"/>
              </w:rPr>
              <w:t>上级补助收入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82" w:line="228" w:lineRule="auto"/>
              <w:rPr/>
            </w:pPr>
            <w:r>
              <w:rPr>
                <w:spacing w:val="8"/>
              </w:rPr>
              <w:t>八、社会保障和就业支出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right="12"/>
              <w:spacing w:before="119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2,677.03</w:t>
            </w:r>
          </w:p>
        </w:tc>
      </w:tr>
      <w:tr>
        <w:trPr>
          <w:trHeight w:val="374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437"/>
              <w:spacing w:before="98" w:line="228" w:lineRule="auto"/>
              <w:rPr/>
            </w:pPr>
            <w:r>
              <w:rPr>
                <w:spacing w:val="6"/>
              </w:rPr>
              <w:t>附属单位上缴收入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4"/>
              <w:spacing w:before="98" w:line="228" w:lineRule="auto"/>
              <w:rPr/>
            </w:pPr>
            <w:r>
              <w:rPr>
                <w:spacing w:val="8"/>
              </w:rPr>
              <w:t>九、社会保险基金支出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422"/>
              <w:spacing w:before="81" w:line="230" w:lineRule="auto"/>
              <w:rPr/>
            </w:pPr>
            <w:r>
              <w:rPr>
                <w:spacing w:val="4"/>
              </w:rPr>
              <w:t>其他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0"/>
              <w:spacing w:before="81" w:line="229" w:lineRule="auto"/>
              <w:rPr/>
            </w:pPr>
            <w:r>
              <w:rPr>
                <w:spacing w:val="8"/>
              </w:rPr>
              <w:t>十、卫生健康支出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right="12"/>
              <w:spacing w:before="120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198.10</w:t>
            </w:r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0"/>
              <w:spacing w:before="83" w:line="230" w:lineRule="auto"/>
              <w:rPr/>
            </w:pPr>
            <w:r>
              <w:rPr>
                <w:spacing w:val="9"/>
              </w:rPr>
              <w:t>十一、节能环保支出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0"/>
              <w:spacing w:before="83" w:line="229" w:lineRule="auto"/>
              <w:rPr/>
            </w:pPr>
            <w:r>
              <w:rPr>
                <w:spacing w:val="9"/>
              </w:rPr>
              <w:t>十二、城乡社区支出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0"/>
              <w:spacing w:before="82" w:line="229" w:lineRule="auto"/>
              <w:rPr/>
            </w:pPr>
            <w:r>
              <w:rPr>
                <w:spacing w:val="8"/>
              </w:rPr>
              <w:t>十三、农林水支出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0"/>
              <w:spacing w:before="82" w:line="229" w:lineRule="auto"/>
              <w:rPr/>
            </w:pPr>
            <w:r>
              <w:rPr>
                <w:spacing w:val="9"/>
              </w:rPr>
              <w:t>十四、交通运输支出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0"/>
              <w:spacing w:before="82" w:line="229" w:lineRule="auto"/>
              <w:rPr/>
            </w:pPr>
            <w:r>
              <w:rPr>
                <w:spacing w:val="9"/>
              </w:rPr>
              <w:t>十五、资源勘探工业信息等支出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9" w:h="11906"/>
          <w:pgMar w:top="1012" w:right="1439" w:bottom="1362" w:left="1544" w:header="0" w:footer="1200" w:gutter="0"/>
          <w:cols w:equalWidth="0" w:num="1">
            <w:col w:w="13855" w:space="0"/>
          </w:cols>
        </w:sectPr>
        <w:rPr>
          <w:sz w:val="2"/>
          <w:szCs w:val="2"/>
        </w:rPr>
      </w:pPr>
    </w:p>
    <w:p>
      <w:pPr>
        <w:spacing w:line="45" w:lineRule="exact"/>
        <w:rPr/>
      </w:pPr>
      <w:r/>
    </w:p>
    <w:tbl>
      <w:tblPr>
        <w:tblStyle w:val="TableNormal"/>
        <w:tblW w:w="138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68"/>
        <w:gridCol w:w="1979"/>
        <w:gridCol w:w="4198"/>
        <w:gridCol w:w="3304"/>
      </w:tblGrid>
      <w:tr>
        <w:trPr>
          <w:trHeight w:val="359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0"/>
              <w:spacing w:before="89" w:line="229" w:lineRule="auto"/>
              <w:rPr/>
            </w:pPr>
            <w:r>
              <w:rPr>
                <w:spacing w:val="9"/>
              </w:rPr>
              <w:t>十六、商业服务业等支出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0"/>
              <w:spacing w:before="77" w:line="230" w:lineRule="auto"/>
              <w:rPr/>
            </w:pPr>
            <w:r>
              <w:rPr>
                <w:spacing w:val="8"/>
              </w:rPr>
              <w:t>十七、金融支出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0"/>
              <w:spacing w:before="77" w:line="230" w:lineRule="auto"/>
              <w:rPr/>
            </w:pPr>
            <w:r>
              <w:rPr>
                <w:spacing w:val="9"/>
              </w:rPr>
              <w:t>十八、援助其他地区支出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0"/>
              <w:spacing w:before="77" w:line="229" w:lineRule="auto"/>
              <w:rPr/>
            </w:pPr>
            <w:r>
              <w:rPr>
                <w:spacing w:val="5"/>
              </w:rPr>
              <w:t>十九、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自然资源海洋气象等支出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84" w:line="229" w:lineRule="auto"/>
              <w:rPr/>
            </w:pPr>
            <w:r>
              <w:rPr>
                <w:spacing w:val="8"/>
              </w:rPr>
              <w:t>二十、住房保障支出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101" w:line="228" w:lineRule="auto"/>
              <w:rPr/>
            </w:pPr>
            <w:r>
              <w:rPr>
                <w:spacing w:val="9"/>
              </w:rPr>
              <w:t>二十一、粮油物资储备支出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93" w:line="228" w:lineRule="auto"/>
              <w:rPr/>
            </w:pPr>
            <w:r>
              <w:rPr>
                <w:spacing w:val="9"/>
              </w:rPr>
              <w:t>二十二、国有资本经营预算支出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107" w:line="229" w:lineRule="auto"/>
              <w:rPr/>
            </w:pPr>
            <w:r>
              <w:rPr>
                <w:spacing w:val="9"/>
              </w:rPr>
              <w:t>二十三、灾害防治及应急管理支出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94" w:line="230" w:lineRule="auto"/>
              <w:rPr/>
            </w:pPr>
            <w:r>
              <w:rPr>
                <w:spacing w:val="8"/>
              </w:rPr>
              <w:t>二十四、预备费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100" w:line="230" w:lineRule="auto"/>
              <w:rPr/>
            </w:pPr>
            <w:r>
              <w:rPr>
                <w:spacing w:val="8"/>
              </w:rPr>
              <w:t>二十五、其他支出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81" w:line="230" w:lineRule="auto"/>
              <w:rPr/>
            </w:pPr>
            <w:r>
              <w:rPr>
                <w:spacing w:val="8"/>
              </w:rPr>
              <w:t>二十六、转移性支出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95" w:line="228" w:lineRule="auto"/>
              <w:rPr/>
            </w:pPr>
            <w:r>
              <w:rPr>
                <w:spacing w:val="8"/>
              </w:rPr>
              <w:t>二十七、债务还本支出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82" w:line="229" w:lineRule="auto"/>
              <w:rPr/>
            </w:pPr>
            <w:r>
              <w:rPr>
                <w:spacing w:val="8"/>
              </w:rPr>
              <w:t>二十八、债务付息支出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"/>
              <w:spacing w:before="97" w:line="229" w:lineRule="auto"/>
              <w:rPr/>
            </w:pPr>
            <w:r>
              <w:rPr>
                <w:spacing w:val="9"/>
              </w:rPr>
              <w:t>二十九、债务发行费用支出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19"/>
              <w:spacing w:before="82" w:line="229" w:lineRule="auto"/>
              <w:rPr/>
            </w:pPr>
            <w:r>
              <w:rPr>
                <w:spacing w:val="9"/>
              </w:rPr>
              <w:t>三十、抗疫特别国债安排的支出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1591"/>
              <w:spacing w:before="83" w:line="228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本年收入小计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right="3"/>
              <w:spacing w:before="120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2,805.98</w:t>
            </w:r>
          </w:p>
        </w:tc>
        <w:tc>
          <w:tcPr>
            <w:tcW w:w="4198" w:type="dxa"/>
            <w:vAlign w:val="top"/>
          </w:tcPr>
          <w:p>
            <w:pPr>
              <w:pStyle w:val="TableText"/>
              <w:ind w:left="1505"/>
              <w:spacing w:before="83" w:line="228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本年支出小计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right="5"/>
              <w:spacing w:before="119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2,875.13</w:t>
            </w:r>
          </w:p>
        </w:tc>
      </w:tr>
      <w:tr>
        <w:trPr>
          <w:trHeight w:val="399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24"/>
              <w:spacing w:before="109" w:line="229" w:lineRule="auto"/>
              <w:rPr/>
            </w:pPr>
            <w:r>
              <w:rPr>
                <w:spacing w:val="7"/>
              </w:rPr>
              <w:t>上年结转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right="12"/>
              <w:spacing w:before="146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69.16</w:t>
            </w:r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4"/>
              <w:spacing w:before="109" w:line="229" w:lineRule="auto"/>
              <w:rPr/>
            </w:pPr>
            <w:r>
              <w:rPr>
                <w:spacing w:val="6"/>
              </w:rPr>
              <w:t>结转下年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225"/>
              <w:spacing w:before="82" w:line="229" w:lineRule="auto"/>
              <w:rPr/>
            </w:pPr>
            <w:r>
              <w:rPr>
                <w:spacing w:val="8"/>
              </w:rPr>
              <w:t>一般公共预算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right="12"/>
              <w:spacing w:before="119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69.16</w:t>
            </w:r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4"/>
              <w:spacing w:before="82" w:line="229" w:lineRule="auto"/>
              <w:rPr/>
            </w:pPr>
            <w:r>
              <w:rPr>
                <w:spacing w:val="8"/>
              </w:rPr>
              <w:t>一般公共预算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221"/>
              <w:spacing w:before="96" w:line="228" w:lineRule="auto"/>
              <w:rPr/>
            </w:pPr>
            <w:r>
              <w:rPr>
                <w:spacing w:val="8"/>
              </w:rPr>
              <w:t>政府性基金预算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0"/>
              <w:spacing w:before="96" w:line="228" w:lineRule="auto"/>
              <w:rPr/>
            </w:pPr>
            <w:r>
              <w:rPr>
                <w:spacing w:val="8"/>
              </w:rPr>
              <w:t>政府性基金预算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242"/>
              <w:spacing w:before="81" w:line="228" w:lineRule="auto"/>
              <w:rPr/>
            </w:pPr>
            <w:r>
              <w:rPr>
                <w:spacing w:val="6"/>
              </w:rPr>
              <w:t>国有资本经营预算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40"/>
              <w:spacing w:before="81" w:line="228" w:lineRule="auto"/>
              <w:rPr/>
            </w:pPr>
            <w:r>
              <w:rPr>
                <w:spacing w:val="6"/>
              </w:rPr>
              <w:t>国有资本经营预算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223"/>
              <w:spacing w:before="80" w:line="230" w:lineRule="auto"/>
              <w:rPr/>
            </w:pPr>
            <w:r>
              <w:rPr>
                <w:spacing w:val="7"/>
              </w:rPr>
              <w:t>财政专户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1"/>
              <w:spacing w:before="80" w:line="230" w:lineRule="auto"/>
              <w:rPr/>
            </w:pPr>
            <w:r>
              <w:rPr>
                <w:spacing w:val="7"/>
              </w:rPr>
              <w:t>财政专户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223"/>
              <w:spacing w:before="87" w:line="230" w:lineRule="auto"/>
              <w:rPr/>
            </w:pPr>
            <w:r>
              <w:rPr>
                <w:spacing w:val="4"/>
              </w:rPr>
              <w:t>其他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pStyle w:val="TableText"/>
              <w:ind w:left="221"/>
              <w:spacing w:before="87" w:line="230" w:lineRule="auto"/>
              <w:rPr/>
            </w:pPr>
            <w:r>
              <w:rPr>
                <w:spacing w:val="4"/>
              </w:rPr>
              <w:t>其他</w:t>
            </w:r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4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4368" w:type="dxa"/>
            <w:vAlign w:val="top"/>
          </w:tcPr>
          <w:p>
            <w:pPr>
              <w:pStyle w:val="TableText"/>
              <w:ind w:left="1796"/>
              <w:spacing w:before="94" w:line="229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收入总计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right="3"/>
              <w:spacing w:before="131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2,875.13</w:t>
            </w:r>
          </w:p>
        </w:tc>
        <w:tc>
          <w:tcPr>
            <w:tcW w:w="4198" w:type="dxa"/>
            <w:vAlign w:val="top"/>
          </w:tcPr>
          <w:p>
            <w:pPr>
              <w:pStyle w:val="TableText"/>
              <w:ind w:left="1705"/>
              <w:spacing w:before="94" w:line="230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支出总计</w:t>
            </w:r>
          </w:p>
        </w:tc>
        <w:tc>
          <w:tcPr>
            <w:tcW w:w="3304" w:type="dxa"/>
            <w:vAlign w:val="top"/>
          </w:tcPr>
          <w:p>
            <w:pPr>
              <w:pStyle w:val="TableText"/>
              <w:ind w:right="5"/>
              <w:spacing w:before="131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2,875.13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6839" w:h="11906"/>
          <w:pgMar w:top="1012" w:right="1439" w:bottom="1362" w:left="1544" w:header="0" w:footer="1200" w:gutter="0"/>
        </w:sectPr>
        <w:rPr/>
      </w:pPr>
    </w:p>
    <w:p>
      <w:pPr>
        <w:spacing w:line="174" w:lineRule="exact"/>
        <w:rPr/>
      </w:pPr>
      <w:r/>
    </w:p>
    <w:p>
      <w:pPr>
        <w:spacing w:line="174" w:lineRule="exact"/>
        <w:sectPr>
          <w:footerReference w:type="default" r:id="rId10"/>
          <w:pgSz w:w="16839" w:h="11906"/>
          <w:pgMar w:top="1012" w:right="779" w:bottom="1362" w:left="959" w:header="0" w:footer="1200" w:gutter="0"/>
          <w:cols w:equalWidth="0" w:num="1">
            <w:col w:w="15100" w:space="0"/>
          </w:cols>
        </w:sectPr>
        <w:rPr/>
      </w:pPr>
    </w:p>
    <w:p>
      <w:pPr>
        <w:pStyle w:val="BodyText"/>
        <w:spacing w:line="397" w:lineRule="auto"/>
        <w:rPr/>
      </w:pPr>
      <w:r/>
    </w:p>
    <w:p>
      <w:pPr>
        <w:ind w:left="5508"/>
        <w:spacing w:before="130" w:line="221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表二、2024</w:t>
      </w:r>
      <w:r>
        <w:rPr>
          <w:rFonts w:ascii="SimSun" w:hAnsi="SimSun" w:eastAsia="SimSun" w:cs="SimSun"/>
          <w:sz w:val="40"/>
          <w:szCs w:val="40"/>
          <w:spacing w:val="-75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年收入总表</w:t>
      </w:r>
    </w:p>
    <w:p>
      <w:pPr>
        <w:pStyle w:val="BodyText"/>
        <w:spacing w:line="294" w:lineRule="auto"/>
        <w:rPr/>
      </w:pPr>
      <w:r/>
    </w:p>
    <w:p>
      <w:pPr>
        <w:ind w:left="55"/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[060007]黄山市人民医院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部门（单位）公开表</w:t>
      </w:r>
      <w:r>
        <w:rPr>
          <w:rFonts w:ascii="SimSun" w:hAnsi="SimSun" w:eastAsia="SimSun" w:cs="SimSun"/>
          <w:sz w:val="18"/>
          <w:szCs w:val="18"/>
          <w:spacing w:val="-3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2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1513" w:right="19" w:hanging="540"/>
        <w:spacing w:before="59" w:line="25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单位：万</w:t>
      </w:r>
      <w:r>
        <w:rPr>
          <w:rFonts w:ascii="SimSun" w:hAnsi="SimSun" w:eastAsia="SimSun" w:cs="SimSun"/>
          <w:sz w:val="18"/>
          <w:szCs w:val="18"/>
          <w:spacing w:val="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9"/>
        </w:rPr>
        <w:t>元</w:t>
      </w:r>
    </w:p>
    <w:p>
      <w:pPr>
        <w:spacing w:line="258" w:lineRule="auto"/>
        <w:sectPr>
          <w:type w:val="continuous"/>
          <w:pgSz w:w="16839" w:h="11906"/>
          <w:pgMar w:top="1012" w:right="779" w:bottom="1362" w:left="959" w:header="0" w:footer="1200" w:gutter="0"/>
          <w:cols w:equalWidth="0" w:num="2">
            <w:col w:w="13295" w:space="100"/>
            <w:col w:w="170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68" w:lineRule="exact"/>
        <w:rPr/>
      </w:pPr>
      <w:r/>
    </w:p>
    <w:tbl>
      <w:tblPr>
        <w:tblStyle w:val="TableNormal"/>
        <w:tblW w:w="1509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54"/>
        <w:gridCol w:w="899"/>
        <w:gridCol w:w="974"/>
        <w:gridCol w:w="869"/>
        <w:gridCol w:w="660"/>
        <w:gridCol w:w="735"/>
        <w:gridCol w:w="765"/>
        <w:gridCol w:w="570"/>
        <w:gridCol w:w="555"/>
        <w:gridCol w:w="645"/>
        <w:gridCol w:w="720"/>
        <w:gridCol w:w="645"/>
        <w:gridCol w:w="705"/>
        <w:gridCol w:w="735"/>
        <w:gridCol w:w="825"/>
        <w:gridCol w:w="735"/>
        <w:gridCol w:w="675"/>
        <w:gridCol w:w="899"/>
        <w:gridCol w:w="829"/>
      </w:tblGrid>
      <w:tr>
        <w:trPr>
          <w:trHeight w:val="578" w:hRule="atLeast"/>
        </w:trPr>
        <w:tc>
          <w:tcPr>
            <w:tcW w:w="1654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62" w:line="229" w:lineRule="auto"/>
              <w:rPr/>
            </w:pPr>
            <w:r>
              <w:rPr>
                <w:spacing w:val="8"/>
              </w:rPr>
              <w:t>部门（单位）名称</w:t>
            </w:r>
          </w:p>
        </w:tc>
        <w:tc>
          <w:tcPr>
            <w:tcW w:w="899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62" w:line="230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12541" w:type="dxa"/>
            <w:vAlign w:val="top"/>
            <w:gridSpan w:val="17"/>
          </w:tcPr>
          <w:p>
            <w:pPr>
              <w:pStyle w:val="TableText"/>
              <w:ind w:left="5875"/>
              <w:spacing w:before="197" w:line="228" w:lineRule="auto"/>
              <w:rPr/>
            </w:pPr>
            <w:r>
              <w:rPr>
                <w:spacing w:val="7"/>
              </w:rPr>
              <w:t>本年收入</w:t>
            </w:r>
          </w:p>
        </w:tc>
      </w:tr>
      <w:tr>
        <w:trPr>
          <w:trHeight w:val="573" w:hRule="atLeast"/>
        </w:trPr>
        <w:tc>
          <w:tcPr>
            <w:tcW w:w="16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62" w:line="230" w:lineRule="auto"/>
              <w:rPr/>
            </w:pPr>
            <w:r>
              <w:rPr>
                <w:spacing w:val="2"/>
              </w:rPr>
              <w:t>小计</w:t>
            </w:r>
          </w:p>
        </w:tc>
        <w:tc>
          <w:tcPr>
            <w:tcW w:w="869" w:type="dxa"/>
            <w:vAlign w:val="top"/>
            <w:vMerge w:val="restart"/>
            <w:tcBorders>
              <w:bottom w:val="nil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1" w:line="229" w:lineRule="auto"/>
              <w:rPr/>
            </w:pPr>
            <w:r>
              <w:rPr>
                <w:spacing w:val="7"/>
              </w:rPr>
              <w:t>一般公共</w:t>
            </w:r>
          </w:p>
          <w:p>
            <w:pPr>
              <w:pStyle w:val="TableText"/>
              <w:ind w:left="342"/>
              <w:spacing w:before="85" w:line="230" w:lineRule="auto"/>
              <w:rPr/>
            </w:pPr>
            <w:r>
              <w:rPr/>
              <w:t>预</w:t>
            </w:r>
          </w:p>
          <w:p>
            <w:pPr>
              <w:pStyle w:val="TableText"/>
              <w:ind w:left="42"/>
              <w:spacing w:before="82" w:line="229" w:lineRule="auto"/>
              <w:rPr/>
            </w:pPr>
            <w:r>
              <w:rPr>
                <w:spacing w:val="7"/>
              </w:rPr>
              <w:t>算拨款收</w:t>
            </w:r>
          </w:p>
          <w:p>
            <w:pPr>
              <w:pStyle w:val="TableText"/>
              <w:ind w:left="339"/>
              <w:spacing w:before="86" w:line="235" w:lineRule="auto"/>
              <w:rPr/>
            </w:pPr>
            <w:r>
              <w:rPr>
                <w:spacing w:val="2"/>
              </w:rPr>
              <w:t>入</w:t>
            </w:r>
          </w:p>
        </w:tc>
        <w:tc>
          <w:tcPr>
            <w:tcW w:w="660" w:type="dxa"/>
            <w:vAlign w:val="top"/>
            <w:vMerge w:val="restart"/>
            <w:tcBorders>
              <w:bottom w:val="nil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62" w:line="228" w:lineRule="auto"/>
              <w:rPr/>
            </w:pPr>
            <w:r>
              <w:rPr>
                <w:spacing w:val="7"/>
              </w:rPr>
              <w:t>政府性</w:t>
            </w:r>
          </w:p>
          <w:p>
            <w:pPr>
              <w:pStyle w:val="TableText"/>
              <w:ind w:left="35"/>
              <w:spacing w:before="86" w:line="230" w:lineRule="auto"/>
              <w:rPr/>
            </w:pPr>
            <w:r>
              <w:rPr>
                <w:spacing w:val="7"/>
              </w:rPr>
              <w:t>基金预</w:t>
            </w:r>
          </w:p>
          <w:p>
            <w:pPr>
              <w:pStyle w:val="TableText"/>
              <w:ind w:left="37"/>
              <w:spacing w:before="82" w:line="229" w:lineRule="auto"/>
              <w:rPr/>
            </w:pPr>
            <w:r>
              <w:rPr>
                <w:spacing w:val="6"/>
              </w:rPr>
              <w:t>算拨款</w:t>
            </w:r>
          </w:p>
          <w:p>
            <w:pPr>
              <w:pStyle w:val="TableText"/>
              <w:ind w:left="143"/>
              <w:spacing w:before="85" w:line="229" w:lineRule="auto"/>
              <w:rPr/>
            </w:pPr>
            <w:r>
              <w:rPr>
                <w:spacing w:val="1"/>
              </w:rPr>
              <w:t>收入</w:t>
            </w:r>
          </w:p>
        </w:tc>
        <w:tc>
          <w:tcPr>
            <w:tcW w:w="735" w:type="dxa"/>
            <w:vAlign w:val="top"/>
            <w:vMerge w:val="restart"/>
            <w:tcBorders>
              <w:bottom w:val="nil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 w:right="64" w:firstLine="18"/>
              <w:spacing w:before="61" w:line="291" w:lineRule="auto"/>
              <w:jc w:val="both"/>
              <w:rPr/>
            </w:pPr>
            <w:r>
              <w:rPr/>
              <w:t>国有资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本经营</w:t>
            </w:r>
            <w:r>
              <w:rPr/>
              <w:t xml:space="preserve"> </w:t>
            </w:r>
            <w:r>
              <w:rPr>
                <w:spacing w:val="7"/>
              </w:rPr>
              <w:t>预算拨</w:t>
            </w:r>
            <w:r>
              <w:rPr/>
              <w:t xml:space="preserve"> </w:t>
            </w:r>
            <w:r>
              <w:rPr>
                <w:spacing w:val="7"/>
              </w:rPr>
              <w:t>款收入</w:t>
            </w:r>
          </w:p>
        </w:tc>
        <w:tc>
          <w:tcPr>
            <w:tcW w:w="765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"/>
              <w:spacing w:before="61" w:line="230" w:lineRule="auto"/>
              <w:rPr/>
            </w:pPr>
            <w:r>
              <w:rPr>
                <w:spacing w:val="7"/>
              </w:rPr>
              <w:t>财政专</w:t>
            </w:r>
          </w:p>
          <w:p>
            <w:pPr>
              <w:pStyle w:val="TableText"/>
              <w:ind w:left="88"/>
              <w:spacing w:before="85" w:line="229" w:lineRule="auto"/>
              <w:rPr/>
            </w:pPr>
            <w:r>
              <w:rPr>
                <w:spacing w:val="7"/>
              </w:rPr>
              <w:t>户管理</w:t>
            </w:r>
          </w:p>
          <w:p>
            <w:pPr>
              <w:pStyle w:val="TableText"/>
              <w:ind w:left="197"/>
              <w:spacing w:before="86" w:line="230" w:lineRule="auto"/>
              <w:rPr/>
            </w:pPr>
            <w:r>
              <w:rPr/>
              <w:t>资金</w:t>
            </w:r>
          </w:p>
        </w:tc>
        <w:tc>
          <w:tcPr>
            <w:tcW w:w="3840" w:type="dxa"/>
            <w:vAlign w:val="top"/>
            <w:gridSpan w:val="6"/>
          </w:tcPr>
          <w:p>
            <w:pPr>
              <w:pStyle w:val="TableText"/>
              <w:ind w:left="1526"/>
              <w:spacing w:before="192" w:line="229" w:lineRule="auto"/>
              <w:rPr/>
            </w:pPr>
            <w:r>
              <w:rPr>
                <w:spacing w:val="7"/>
              </w:rPr>
              <w:t>其他收入</w:t>
            </w:r>
          </w:p>
        </w:tc>
        <w:tc>
          <w:tcPr>
            <w:tcW w:w="4698" w:type="dxa"/>
            <w:vAlign w:val="top"/>
            <w:gridSpan w:val="6"/>
          </w:tcPr>
          <w:p>
            <w:pPr>
              <w:pStyle w:val="TableText"/>
              <w:ind w:left="1755"/>
              <w:spacing w:before="192" w:line="229" w:lineRule="auto"/>
              <w:rPr/>
            </w:pPr>
            <w:r>
              <w:rPr>
                <w:spacing w:val="8"/>
              </w:rPr>
              <w:t>上年结转结余</w:t>
            </w:r>
          </w:p>
        </w:tc>
      </w:tr>
      <w:tr>
        <w:trPr>
          <w:trHeight w:val="1509" w:hRule="atLeast"/>
        </w:trPr>
        <w:tc>
          <w:tcPr>
            <w:tcW w:w="16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5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小计</w:t>
            </w:r>
          </w:p>
        </w:tc>
        <w:tc>
          <w:tcPr>
            <w:tcW w:w="555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93" w:hanging="6"/>
              <w:spacing w:before="59" w:line="27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事业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收入</w:t>
            </w:r>
          </w:p>
        </w:tc>
        <w:tc>
          <w:tcPr>
            <w:tcW w:w="64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事业单</w:t>
            </w:r>
          </w:p>
          <w:p>
            <w:pPr>
              <w:pStyle w:val="TableText"/>
              <w:ind w:left="57"/>
              <w:spacing w:before="10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位经营</w:t>
            </w:r>
          </w:p>
          <w:p>
            <w:pPr>
              <w:pStyle w:val="TableText"/>
              <w:ind w:left="154"/>
              <w:spacing w:before="10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收入</w:t>
            </w:r>
          </w:p>
        </w:tc>
        <w:tc>
          <w:tcPr>
            <w:tcW w:w="720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 w:right="86" w:firstLine="1"/>
              <w:spacing w:before="59" w:line="27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上级补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助收入</w:t>
            </w:r>
          </w:p>
        </w:tc>
        <w:tc>
          <w:tcPr>
            <w:tcW w:w="64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附属单</w:t>
            </w:r>
          </w:p>
          <w:p>
            <w:pPr>
              <w:pStyle w:val="TableText"/>
              <w:ind w:left="57"/>
              <w:spacing w:before="10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位上缴</w:t>
            </w:r>
          </w:p>
          <w:p>
            <w:pPr>
              <w:pStyle w:val="TableText"/>
              <w:ind w:left="155"/>
              <w:spacing w:before="10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收入</w:t>
            </w:r>
          </w:p>
        </w:tc>
        <w:tc>
          <w:tcPr>
            <w:tcW w:w="70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其他</w:t>
            </w:r>
          </w:p>
        </w:tc>
        <w:tc>
          <w:tcPr>
            <w:tcW w:w="73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58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小计</w:t>
            </w:r>
          </w:p>
        </w:tc>
        <w:tc>
          <w:tcPr>
            <w:tcW w:w="825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 w:right="48" w:hanging="178"/>
              <w:spacing w:before="59" w:line="27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一般公共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预算</w:t>
            </w:r>
          </w:p>
        </w:tc>
        <w:tc>
          <w:tcPr>
            <w:tcW w:w="73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政府性</w:t>
            </w:r>
          </w:p>
          <w:p>
            <w:pPr>
              <w:pStyle w:val="TableText"/>
              <w:ind w:left="101"/>
              <w:spacing w:before="10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基金预</w:t>
            </w:r>
          </w:p>
          <w:p>
            <w:pPr>
              <w:pStyle w:val="TableText"/>
              <w:ind w:left="283"/>
              <w:spacing w:before="10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算</w:t>
            </w:r>
          </w:p>
        </w:tc>
        <w:tc>
          <w:tcPr>
            <w:tcW w:w="67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9"/>
              </w:rPr>
              <w:t>国有资</w:t>
            </w:r>
          </w:p>
          <w:p>
            <w:pPr>
              <w:pStyle w:val="TableText"/>
              <w:ind w:left="73"/>
              <w:spacing w:before="10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本经营</w:t>
            </w:r>
          </w:p>
          <w:p>
            <w:pPr>
              <w:pStyle w:val="TableText"/>
              <w:ind w:left="165"/>
              <w:spacing w:before="10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预算</w:t>
            </w:r>
          </w:p>
        </w:tc>
        <w:tc>
          <w:tcPr>
            <w:tcW w:w="89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 w:right="85" w:hanging="2"/>
              <w:spacing w:before="59" w:line="27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财政专户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管理资金</w:t>
            </w:r>
          </w:p>
        </w:tc>
        <w:tc>
          <w:tcPr>
            <w:tcW w:w="82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其他资金</w:t>
            </w:r>
          </w:p>
        </w:tc>
      </w:tr>
      <w:tr>
        <w:trPr>
          <w:trHeight w:val="691" w:hRule="atLeast"/>
        </w:trPr>
        <w:tc>
          <w:tcPr>
            <w:tcW w:w="1654" w:type="dxa"/>
            <w:vAlign w:val="top"/>
          </w:tcPr>
          <w:p>
            <w:pPr>
              <w:pStyle w:val="TableText"/>
              <w:ind w:left="24"/>
              <w:spacing w:before="24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合计</w:t>
            </w:r>
          </w:p>
        </w:tc>
        <w:tc>
          <w:tcPr>
            <w:tcW w:w="899" w:type="dxa"/>
            <w:vAlign w:val="top"/>
          </w:tcPr>
          <w:p>
            <w:pPr>
              <w:ind w:right="6"/>
              <w:spacing w:before="285" w:line="182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b/>
                <w:bCs/>
                <w:spacing w:val="-1"/>
              </w:rPr>
              <w:t>2,875.13</w:t>
            </w:r>
          </w:p>
        </w:tc>
        <w:tc>
          <w:tcPr>
            <w:tcW w:w="974" w:type="dxa"/>
            <w:vAlign w:val="top"/>
          </w:tcPr>
          <w:p>
            <w:pPr>
              <w:ind w:right="6"/>
              <w:spacing w:before="285" w:line="182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b/>
                <w:bCs/>
                <w:spacing w:val="-1"/>
              </w:rPr>
              <w:t>2,805.98</w:t>
            </w:r>
          </w:p>
        </w:tc>
        <w:tc>
          <w:tcPr>
            <w:tcW w:w="869" w:type="dxa"/>
            <w:vAlign w:val="top"/>
          </w:tcPr>
          <w:p>
            <w:pPr>
              <w:ind w:right="4"/>
              <w:spacing w:before="285" w:line="182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b/>
                <w:bCs/>
                <w:spacing w:val="-1"/>
              </w:rPr>
              <w:t>2,805.98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ind w:right="6"/>
              <w:spacing w:before="284" w:line="182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b/>
                <w:bCs/>
                <w:spacing w:val="-2"/>
              </w:rPr>
              <w:t>69.16</w:t>
            </w:r>
          </w:p>
        </w:tc>
        <w:tc>
          <w:tcPr>
            <w:tcW w:w="825" w:type="dxa"/>
            <w:vAlign w:val="top"/>
          </w:tcPr>
          <w:p>
            <w:pPr>
              <w:ind w:right="7"/>
              <w:spacing w:before="284" w:line="182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b/>
                <w:bCs/>
                <w:spacing w:val="-2"/>
              </w:rPr>
              <w:t>69.16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8" w:hRule="atLeast"/>
        </w:trPr>
        <w:tc>
          <w:tcPr>
            <w:tcW w:w="165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 w:right="88"/>
              <w:spacing w:before="71"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黄山市卫生健康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委员会</w:t>
            </w:r>
          </w:p>
        </w:tc>
        <w:tc>
          <w:tcPr>
            <w:tcW w:w="8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right="6"/>
              <w:spacing w:before="68" w:line="182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b/>
                <w:bCs/>
                <w:spacing w:val="-1"/>
              </w:rPr>
              <w:t>2,875.13</w:t>
            </w:r>
          </w:p>
        </w:tc>
        <w:tc>
          <w:tcPr>
            <w:tcW w:w="97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right="6"/>
              <w:spacing w:before="68" w:line="182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b/>
                <w:bCs/>
                <w:spacing w:val="-1"/>
              </w:rPr>
              <w:t>2,805.98</w:t>
            </w:r>
          </w:p>
        </w:tc>
        <w:tc>
          <w:tcPr>
            <w:tcW w:w="86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right="4"/>
              <w:spacing w:before="68" w:line="182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b/>
                <w:bCs/>
                <w:spacing w:val="-1"/>
              </w:rPr>
              <w:t>2,805.98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right="6"/>
              <w:spacing w:before="67" w:line="182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b/>
                <w:bCs/>
                <w:spacing w:val="-2"/>
              </w:rPr>
              <w:t>69.16</w:t>
            </w:r>
          </w:p>
        </w:tc>
        <w:tc>
          <w:tcPr>
            <w:tcW w:w="82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right="7"/>
              <w:spacing w:before="67" w:line="182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b/>
                <w:bCs/>
                <w:spacing w:val="-2"/>
              </w:rPr>
              <w:t>69.16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29" w:hRule="atLeast"/>
        </w:trPr>
        <w:tc>
          <w:tcPr>
            <w:tcW w:w="1654" w:type="dxa"/>
            <w:vAlign w:val="top"/>
          </w:tcPr>
          <w:p>
            <w:pPr>
              <w:pStyle w:val="TableText"/>
              <w:ind w:left="38" w:right="93" w:firstLine="205"/>
              <w:spacing w:before="252"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黄山市人民医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</w:rPr>
              <w:t>院</w:t>
            </w:r>
          </w:p>
        </w:tc>
        <w:tc>
          <w:tcPr>
            <w:tcW w:w="89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right="6"/>
              <w:spacing w:before="6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2,875.13</w:t>
            </w:r>
          </w:p>
        </w:tc>
        <w:tc>
          <w:tcPr>
            <w:tcW w:w="97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right="6"/>
              <w:spacing w:before="6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2,805.98</w:t>
            </w:r>
          </w:p>
        </w:tc>
        <w:tc>
          <w:tcPr>
            <w:tcW w:w="86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right="4"/>
              <w:spacing w:before="6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2,805.98</w:t>
            </w: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5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right="7"/>
              <w:spacing w:before="6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69.16</w:t>
            </w:r>
          </w:p>
        </w:tc>
        <w:tc>
          <w:tcPr>
            <w:tcW w:w="825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right="6"/>
              <w:spacing w:before="6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69.16</w:t>
            </w: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9" w:h="11906"/>
          <w:pgMar w:top="1012" w:right="779" w:bottom="1362" w:left="959" w:header="0" w:footer="1200" w:gutter="0"/>
          <w:cols w:equalWidth="0" w:num="1">
            <w:col w:w="15100" w:space="0"/>
          </w:cols>
        </w:sectPr>
        <w:rPr>
          <w:sz w:val="2"/>
          <w:szCs w:val="2"/>
        </w:rPr>
      </w:pPr>
    </w:p>
    <w:p>
      <w:pPr>
        <w:spacing w:line="78" w:lineRule="exact"/>
        <w:rPr/>
      </w:pPr>
      <w:r/>
    </w:p>
    <w:p>
      <w:pPr>
        <w:spacing w:line="78" w:lineRule="exact"/>
        <w:sectPr>
          <w:footerReference w:type="default" r:id="rId11"/>
          <w:pgSz w:w="16839" w:h="11906"/>
          <w:pgMar w:top="1012" w:right="1038" w:bottom="1362" w:left="1420" w:header="0" w:footer="1200" w:gutter="0"/>
          <w:cols w:equalWidth="0" w:num="1">
            <w:col w:w="14380" w:space="0"/>
          </w:cols>
        </w:sectPr>
        <w:rPr/>
      </w:pPr>
    </w:p>
    <w:p>
      <w:pPr>
        <w:pStyle w:val="BodyText"/>
        <w:spacing w:line="359" w:lineRule="auto"/>
        <w:rPr/>
      </w:pPr>
      <w:r/>
    </w:p>
    <w:p>
      <w:pPr>
        <w:ind w:left="5148"/>
        <w:spacing w:before="130" w:line="221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表三、2024</w:t>
      </w:r>
      <w:r>
        <w:rPr>
          <w:rFonts w:ascii="SimSun" w:hAnsi="SimSun" w:eastAsia="SimSun" w:cs="SimSun"/>
          <w:sz w:val="40"/>
          <w:szCs w:val="40"/>
          <w:spacing w:val="-75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年支出总表</w:t>
      </w:r>
    </w:p>
    <w:p>
      <w:pPr>
        <w:ind w:left="54"/>
        <w:spacing w:before="129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[060007]黄山市人民医院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部门（单位）公开表</w:t>
      </w:r>
      <w:r>
        <w:rPr>
          <w:rFonts w:ascii="SimSun" w:hAnsi="SimSun" w:eastAsia="SimSun" w:cs="SimSun"/>
          <w:sz w:val="18"/>
          <w:szCs w:val="18"/>
          <w:spacing w:val="-3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3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right="19"/>
        <w:spacing w:before="59" w:line="185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type w:val="continuous"/>
          <w:pgSz w:w="16839" w:h="11906"/>
          <w:pgMar w:top="1012" w:right="1038" w:bottom="1362" w:left="1420" w:header="0" w:footer="1200" w:gutter="0"/>
          <w:cols w:equalWidth="0" w:num="2">
            <w:col w:w="12515" w:space="100"/>
            <w:col w:w="1766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69" w:lineRule="exact"/>
        <w:rPr/>
      </w:pPr>
      <w:r/>
    </w:p>
    <w:tbl>
      <w:tblPr>
        <w:tblStyle w:val="TableNormal"/>
        <w:tblW w:w="143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09"/>
        <w:gridCol w:w="4738"/>
        <w:gridCol w:w="2789"/>
        <w:gridCol w:w="2414"/>
        <w:gridCol w:w="2524"/>
      </w:tblGrid>
      <w:tr>
        <w:trPr>
          <w:trHeight w:val="624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361"/>
              <w:spacing w:before="220" w:line="228" w:lineRule="auto"/>
              <w:rPr/>
            </w:pPr>
            <w:r>
              <w:rPr>
                <w:spacing w:val="8"/>
              </w:rPr>
              <w:t>功能科目编码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1776"/>
              <w:spacing w:before="220" w:line="228" w:lineRule="auto"/>
              <w:rPr/>
            </w:pPr>
            <w:r>
              <w:rPr>
                <w:spacing w:val="8"/>
              </w:rPr>
              <w:t>功能科目名称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left="1200"/>
              <w:spacing w:before="221" w:line="230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left="812"/>
              <w:spacing w:before="220" w:line="228" w:lineRule="auto"/>
              <w:rPr/>
            </w:pPr>
            <w:r>
              <w:rPr>
                <w:spacing w:val="7"/>
              </w:rPr>
              <w:t>基本支出</w:t>
            </w:r>
          </w:p>
        </w:tc>
        <w:tc>
          <w:tcPr>
            <w:tcW w:w="2524" w:type="dxa"/>
            <w:vAlign w:val="top"/>
          </w:tcPr>
          <w:p>
            <w:pPr>
              <w:pStyle w:val="TableText"/>
              <w:ind w:left="871"/>
              <w:spacing w:before="220" w:line="230" w:lineRule="auto"/>
              <w:rPr/>
            </w:pPr>
            <w:r>
              <w:rPr>
                <w:spacing w:val="7"/>
              </w:rPr>
              <w:t>项目支出</w:t>
            </w:r>
          </w:p>
        </w:tc>
      </w:tr>
      <w:tr>
        <w:trPr>
          <w:trHeight w:val="509" w:hRule="atLeast"/>
        </w:trPr>
        <w:tc>
          <w:tcPr>
            <w:tcW w:w="19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38" w:type="dxa"/>
            <w:vAlign w:val="top"/>
          </w:tcPr>
          <w:p>
            <w:pPr>
              <w:pStyle w:val="TableText"/>
              <w:ind w:left="19"/>
              <w:spacing w:before="171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合计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9"/>
              <w:spacing w:before="199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2,875.13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right="9"/>
              <w:spacing w:before="200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2,705.98</w:t>
            </w:r>
          </w:p>
        </w:tc>
        <w:tc>
          <w:tcPr>
            <w:tcW w:w="2524" w:type="dxa"/>
            <w:vAlign w:val="top"/>
          </w:tcPr>
          <w:p>
            <w:pPr>
              <w:pStyle w:val="TableText"/>
              <w:ind w:right="13"/>
              <w:spacing w:before="199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169.16</w:t>
            </w:r>
          </w:p>
        </w:tc>
      </w:tr>
      <w:tr>
        <w:trPr>
          <w:trHeight w:val="509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200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208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19"/>
              <w:spacing w:before="172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社会保障和就业支出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9"/>
              <w:spacing w:before="200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2,677.03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right="9"/>
              <w:spacing w:before="200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2,677.03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207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20805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21"/>
              <w:spacing w:before="17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行政事业单位养老支出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9"/>
              <w:spacing w:before="206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2,677.03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right="9"/>
              <w:spacing w:before="206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2,677.03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179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2080502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18"/>
              <w:spacing w:before="15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事业单位离退休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9"/>
              <w:spacing w:before="178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1,698.03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right="9"/>
              <w:spacing w:before="178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1,698.03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5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156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2080505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17"/>
              <w:spacing w:before="12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机关事业单位基本养老保险缴费支出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9"/>
              <w:spacing w:before="156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979.00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right="9"/>
              <w:spacing w:before="156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979.00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186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210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19"/>
              <w:spacing w:before="1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卫生健康支出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9"/>
              <w:spacing w:before="186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198.10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right="10"/>
              <w:spacing w:before="187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28.95</w:t>
            </w:r>
          </w:p>
        </w:tc>
        <w:tc>
          <w:tcPr>
            <w:tcW w:w="2524" w:type="dxa"/>
            <w:vAlign w:val="top"/>
          </w:tcPr>
          <w:p>
            <w:pPr>
              <w:pStyle w:val="TableText"/>
              <w:ind w:right="13"/>
              <w:spacing w:before="186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169.16</w:t>
            </w:r>
          </w:p>
        </w:tc>
      </w:tr>
      <w:tr>
        <w:trPr>
          <w:trHeight w:val="495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1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21002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24"/>
              <w:spacing w:before="168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公立医院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9"/>
              <w:spacing w:before="195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100.00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ind w:right="13"/>
              <w:spacing w:before="195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100.00</w:t>
            </w:r>
          </w:p>
        </w:tc>
      </w:tr>
      <w:tr>
        <w:trPr>
          <w:trHeight w:val="495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195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2100201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20"/>
              <w:spacing w:before="167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综合医院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9"/>
              <w:spacing w:before="195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100.00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ind w:right="13"/>
              <w:spacing w:before="195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100.00</w:t>
            </w:r>
          </w:p>
        </w:tc>
      </w:tr>
      <w:tr>
        <w:trPr>
          <w:trHeight w:val="480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18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21004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24"/>
              <w:spacing w:before="1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公共卫生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10"/>
              <w:spacing w:before="187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10.99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ind w:right="14"/>
              <w:spacing w:before="187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10.99</w:t>
            </w:r>
          </w:p>
        </w:tc>
      </w:tr>
      <w:tr>
        <w:trPr>
          <w:trHeight w:val="465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17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2100409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19"/>
              <w:spacing w:before="15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重大公共卫生服务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10"/>
              <w:spacing w:before="179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10.99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ind w:right="14"/>
              <w:spacing w:before="179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10.99</w:t>
            </w:r>
          </w:p>
        </w:tc>
      </w:tr>
      <w:tr>
        <w:trPr>
          <w:trHeight w:val="514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20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21011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21"/>
              <w:spacing w:before="176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行政事业单位医疗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10"/>
              <w:spacing w:before="205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28.95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right="10"/>
              <w:spacing w:before="205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28.95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169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2101102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18"/>
              <w:spacing w:before="142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事业单位医疗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10"/>
              <w:spacing w:before="169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16.83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right="10"/>
              <w:spacing w:before="169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16.83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171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2101199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19"/>
              <w:spacing w:before="143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其他行政事业单位医疗支出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10"/>
              <w:spacing w:before="171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12.12</w:t>
            </w:r>
          </w:p>
        </w:tc>
        <w:tc>
          <w:tcPr>
            <w:tcW w:w="2414" w:type="dxa"/>
            <w:vAlign w:val="top"/>
          </w:tcPr>
          <w:p>
            <w:pPr>
              <w:pStyle w:val="TableText"/>
              <w:ind w:right="10"/>
              <w:spacing w:before="171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12.12</w:t>
            </w:r>
          </w:p>
        </w:tc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20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21099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19"/>
              <w:spacing w:before="17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其他卫生健康支出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10"/>
              <w:spacing w:before="203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58.17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ind w:right="14"/>
              <w:spacing w:before="203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58.17</w:t>
            </w:r>
          </w:p>
        </w:tc>
      </w:tr>
      <w:tr>
        <w:trPr>
          <w:trHeight w:val="519" w:hRule="atLeast"/>
        </w:trPr>
        <w:tc>
          <w:tcPr>
            <w:tcW w:w="1909" w:type="dxa"/>
            <w:vAlign w:val="top"/>
          </w:tcPr>
          <w:p>
            <w:pPr>
              <w:pStyle w:val="TableText"/>
              <w:ind w:left="23"/>
              <w:spacing w:before="20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2109999</w:t>
            </w:r>
          </w:p>
        </w:tc>
        <w:tc>
          <w:tcPr>
            <w:tcW w:w="4738" w:type="dxa"/>
            <w:vAlign w:val="top"/>
          </w:tcPr>
          <w:p>
            <w:pPr>
              <w:pStyle w:val="TableText"/>
              <w:ind w:left="19"/>
              <w:spacing w:before="18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其他卫生健康支出</w:t>
            </w:r>
          </w:p>
        </w:tc>
        <w:tc>
          <w:tcPr>
            <w:tcW w:w="2789" w:type="dxa"/>
            <w:vAlign w:val="top"/>
          </w:tcPr>
          <w:p>
            <w:pPr>
              <w:pStyle w:val="TableText"/>
              <w:ind w:right="10"/>
              <w:spacing w:before="207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58.17</w:t>
            </w:r>
          </w:p>
        </w:tc>
        <w:tc>
          <w:tcPr>
            <w:tcW w:w="2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4" w:type="dxa"/>
            <w:vAlign w:val="top"/>
          </w:tcPr>
          <w:p>
            <w:pPr>
              <w:pStyle w:val="TableText"/>
              <w:ind w:right="14"/>
              <w:spacing w:before="207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58.17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9" w:h="11906"/>
          <w:pgMar w:top="1012" w:right="1038" w:bottom="1362" w:left="1420" w:header="0" w:footer="1200" w:gutter="0"/>
          <w:cols w:equalWidth="0" w:num="1">
            <w:col w:w="14380" w:space="0"/>
          </w:cols>
        </w:sectPr>
        <w:rPr>
          <w:sz w:val="2"/>
          <w:szCs w:val="2"/>
        </w:rPr>
      </w:pPr>
    </w:p>
    <w:p>
      <w:pPr>
        <w:spacing w:before="113"/>
        <w:rPr/>
      </w:pPr>
      <w:r/>
    </w:p>
    <w:p>
      <w:pPr>
        <w:spacing w:before="113"/>
        <w:rPr/>
      </w:pPr>
      <w:r/>
    </w:p>
    <w:p>
      <w:pPr>
        <w:sectPr>
          <w:footerReference w:type="default" r:id="rId12"/>
          <w:pgSz w:w="16839" w:h="11906"/>
          <w:pgMar w:top="1012" w:right="959" w:bottom="1362" w:left="1274" w:header="0" w:footer="1200" w:gutter="0"/>
          <w:cols w:equalWidth="0" w:num="1">
            <w:col w:w="14605" w:space="0"/>
          </w:cols>
        </w:sectPr>
        <w:rPr/>
      </w:pPr>
    </w:p>
    <w:p>
      <w:pPr>
        <w:pStyle w:val="BodyText"/>
        <w:spacing w:line="374" w:lineRule="auto"/>
        <w:rPr/>
      </w:pPr>
      <w:r/>
    </w:p>
    <w:p>
      <w:pPr>
        <w:ind w:left="4456"/>
        <w:spacing w:before="130" w:line="221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表四、2024</w:t>
      </w:r>
      <w:r>
        <w:rPr>
          <w:rFonts w:ascii="SimSun" w:hAnsi="SimSun" w:eastAsia="SimSun" w:cs="SimSun"/>
          <w:sz w:val="40"/>
          <w:szCs w:val="40"/>
          <w:spacing w:val="-73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年财政拨款收支总表</w:t>
      </w:r>
    </w:p>
    <w:p>
      <w:pPr>
        <w:ind w:left="54"/>
        <w:spacing w:before="14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[060007]黄山市人民医院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部门（单位）公开表</w:t>
      </w:r>
      <w:r>
        <w:rPr>
          <w:rFonts w:ascii="SimSun" w:hAnsi="SimSun" w:eastAsia="SimSun" w:cs="SimSun"/>
          <w:sz w:val="18"/>
          <w:szCs w:val="18"/>
          <w:spacing w:val="-4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4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right="19"/>
        <w:spacing w:before="58" w:line="185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type w:val="continuous"/>
          <w:pgSz w:w="16839" w:h="11906"/>
          <w:pgMar w:top="1012" w:right="959" w:bottom="1362" w:left="1274" w:header="0" w:footer="1200" w:gutter="0"/>
          <w:cols w:equalWidth="0" w:num="2">
            <w:col w:w="12740" w:space="100"/>
            <w:col w:w="1765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83" w:lineRule="exact"/>
        <w:rPr/>
      </w:pPr>
      <w:r/>
    </w:p>
    <w:tbl>
      <w:tblPr>
        <w:tblStyle w:val="TableNormal"/>
        <w:tblW w:w="145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81"/>
        <w:gridCol w:w="1529"/>
        <w:gridCol w:w="3051"/>
        <w:gridCol w:w="1830"/>
        <w:gridCol w:w="1634"/>
        <w:gridCol w:w="1388"/>
        <w:gridCol w:w="2186"/>
      </w:tblGrid>
      <w:tr>
        <w:trPr>
          <w:trHeight w:val="417" w:hRule="atLeast"/>
        </w:trPr>
        <w:tc>
          <w:tcPr>
            <w:tcW w:w="4510" w:type="dxa"/>
            <w:vAlign w:val="top"/>
            <w:gridSpan w:val="2"/>
          </w:tcPr>
          <w:p>
            <w:pPr>
              <w:pStyle w:val="TableText"/>
              <w:ind w:left="2066"/>
              <w:spacing w:before="117" w:line="229" w:lineRule="auto"/>
              <w:rPr/>
            </w:pPr>
            <w:r>
              <w:rPr>
                <w:spacing w:val="1"/>
              </w:rPr>
              <w:t>收入</w:t>
            </w:r>
          </w:p>
        </w:tc>
        <w:tc>
          <w:tcPr>
            <w:tcW w:w="10089" w:type="dxa"/>
            <w:vAlign w:val="top"/>
            <w:gridSpan w:val="5"/>
          </w:tcPr>
          <w:p>
            <w:pPr>
              <w:pStyle w:val="TableText"/>
              <w:ind w:left="4848"/>
              <w:spacing w:before="117" w:line="230" w:lineRule="auto"/>
              <w:rPr/>
            </w:pPr>
            <w:r>
              <w:rPr>
                <w:spacing w:val="4"/>
              </w:rPr>
              <w:t>支出</w:t>
            </w:r>
          </w:p>
        </w:tc>
      </w:tr>
      <w:tr>
        <w:trPr>
          <w:trHeight w:val="661" w:hRule="atLeast"/>
        </w:trPr>
        <w:tc>
          <w:tcPr>
            <w:tcW w:w="2981" w:type="dxa"/>
            <w:vAlign w:val="top"/>
          </w:tcPr>
          <w:p>
            <w:pPr>
              <w:pStyle w:val="TableText"/>
              <w:ind w:left="1347"/>
              <w:spacing w:before="238" w:line="230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69"/>
              <w:spacing w:before="238" w:line="229" w:lineRule="auto"/>
              <w:rPr/>
            </w:pPr>
            <w:r>
              <w:rPr>
                <w:spacing w:val="6"/>
              </w:rPr>
              <w:t>预算数</w:t>
            </w:r>
          </w:p>
        </w:tc>
        <w:tc>
          <w:tcPr>
            <w:tcW w:w="3051" w:type="dxa"/>
            <w:vAlign w:val="top"/>
          </w:tcPr>
          <w:p>
            <w:pPr>
              <w:pStyle w:val="TableText"/>
              <w:ind w:left="1383"/>
              <w:spacing w:before="238" w:line="230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1830" w:type="dxa"/>
            <w:vAlign w:val="top"/>
          </w:tcPr>
          <w:p>
            <w:pPr>
              <w:pStyle w:val="TableText"/>
              <w:ind w:left="720"/>
              <w:spacing w:before="238" w:line="230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1634" w:type="dxa"/>
            <w:vAlign w:val="top"/>
          </w:tcPr>
          <w:p>
            <w:pPr>
              <w:pStyle w:val="TableText"/>
              <w:ind w:left="426"/>
              <w:spacing w:before="77" w:line="322" w:lineRule="exact"/>
              <w:rPr/>
            </w:pPr>
            <w:r>
              <w:rPr>
                <w:spacing w:val="7"/>
                <w:position w:val="9"/>
              </w:rPr>
              <w:t>一般公共</w:t>
            </w:r>
          </w:p>
          <w:p>
            <w:pPr>
              <w:pStyle w:val="TableText"/>
              <w:ind w:left="424"/>
              <w:spacing w:line="228" w:lineRule="auto"/>
              <w:rPr/>
            </w:pPr>
            <w:r>
              <w:rPr>
                <w:spacing w:val="7"/>
              </w:rPr>
              <w:t>预算拨款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302" w:right="192" w:hanging="103"/>
              <w:spacing w:before="76" w:line="271" w:lineRule="auto"/>
              <w:rPr/>
            </w:pPr>
            <w:r>
              <w:rPr>
                <w:spacing w:val="8"/>
              </w:rPr>
              <w:t>政府性基金</w:t>
            </w:r>
            <w:r>
              <w:rPr/>
              <w:t xml:space="preserve"> </w:t>
            </w:r>
            <w:r>
              <w:rPr>
                <w:spacing w:val="7"/>
              </w:rPr>
              <w:t>预算拨款</w:t>
            </w:r>
          </w:p>
        </w:tc>
        <w:tc>
          <w:tcPr>
            <w:tcW w:w="2186" w:type="dxa"/>
            <w:vAlign w:val="top"/>
          </w:tcPr>
          <w:p>
            <w:pPr>
              <w:pStyle w:val="TableText"/>
              <w:ind w:left="617"/>
              <w:spacing w:before="77" w:line="322" w:lineRule="exact"/>
              <w:rPr/>
            </w:pPr>
            <w:r>
              <w:rPr>
                <w:spacing w:val="4"/>
                <w:position w:val="9"/>
              </w:rPr>
              <w:t>国有资本经</w:t>
            </w:r>
          </w:p>
          <w:p>
            <w:pPr>
              <w:pStyle w:val="TableText"/>
              <w:ind w:left="604"/>
              <w:spacing w:line="228" w:lineRule="auto"/>
              <w:rPr/>
            </w:pPr>
            <w:r>
              <w:rPr>
                <w:spacing w:val="6"/>
              </w:rPr>
              <w:t>营预算拨款</w:t>
            </w:r>
          </w:p>
        </w:tc>
      </w:tr>
      <w:tr>
        <w:trPr>
          <w:trHeight w:val="388" w:hRule="atLeast"/>
        </w:trPr>
        <w:tc>
          <w:tcPr>
            <w:tcW w:w="2981" w:type="dxa"/>
            <w:vAlign w:val="top"/>
          </w:tcPr>
          <w:p>
            <w:pPr>
              <w:pStyle w:val="TableText"/>
              <w:ind w:left="25"/>
              <w:spacing w:before="102" w:line="229" w:lineRule="auto"/>
              <w:rPr/>
            </w:pPr>
            <w:r>
              <w:rPr>
                <w:spacing w:val="9"/>
              </w:rPr>
              <w:t>一、一般公共预算拨款收入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409"/>
              <w:spacing w:before="140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2,805.98</w:t>
            </w:r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102" w:line="229" w:lineRule="auto"/>
              <w:rPr/>
            </w:pPr>
            <w:r>
              <w:rPr>
                <w:spacing w:val="8"/>
              </w:rPr>
              <w:t>一、一般公共服务支出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2981" w:type="dxa"/>
            <w:vAlign w:val="top"/>
          </w:tcPr>
          <w:p>
            <w:pPr>
              <w:pStyle w:val="TableText"/>
              <w:ind w:left="423"/>
              <w:spacing w:before="79" w:line="229" w:lineRule="auto"/>
              <w:rPr/>
            </w:pPr>
            <w:r>
              <w:rPr>
                <w:spacing w:val="5"/>
              </w:rPr>
              <w:t>其中：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国库管理非税收入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79" w:line="230" w:lineRule="auto"/>
              <w:rPr/>
            </w:pPr>
            <w:r>
              <w:rPr>
                <w:spacing w:val="8"/>
              </w:rPr>
              <w:t>二、外交支出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2981" w:type="dxa"/>
            <w:vAlign w:val="top"/>
          </w:tcPr>
          <w:p>
            <w:pPr>
              <w:pStyle w:val="TableText"/>
              <w:ind w:left="25"/>
              <w:spacing w:before="103" w:line="228" w:lineRule="auto"/>
              <w:rPr/>
            </w:pPr>
            <w:r>
              <w:rPr>
                <w:spacing w:val="9"/>
              </w:rPr>
              <w:t>二、政府性基金预算拨款收入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19"/>
              <w:spacing w:before="102" w:line="230" w:lineRule="auto"/>
              <w:rPr/>
            </w:pPr>
            <w:r>
              <w:rPr>
                <w:spacing w:val="8"/>
              </w:rPr>
              <w:t>三、国防支出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" w:hRule="atLeast"/>
        </w:trPr>
        <w:tc>
          <w:tcPr>
            <w:tcW w:w="2981" w:type="dxa"/>
            <w:vAlign w:val="top"/>
          </w:tcPr>
          <w:p>
            <w:pPr>
              <w:pStyle w:val="TableText"/>
              <w:ind w:left="22"/>
              <w:spacing w:before="101" w:line="228" w:lineRule="auto"/>
              <w:rPr/>
            </w:pPr>
            <w:r>
              <w:rPr>
                <w:spacing w:val="9"/>
              </w:rPr>
              <w:t>三、国有资本经营预算拨款收入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38"/>
              <w:spacing w:before="101" w:line="229" w:lineRule="auto"/>
              <w:rPr/>
            </w:pPr>
            <w:r>
              <w:rPr>
                <w:spacing w:val="6"/>
              </w:rPr>
              <w:t>四、公共安全支出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106" w:line="229" w:lineRule="auto"/>
              <w:rPr/>
            </w:pPr>
            <w:r>
              <w:rPr>
                <w:spacing w:val="8"/>
              </w:rPr>
              <w:t>五、教育支出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0"/>
              <w:spacing w:before="93" w:line="228" w:lineRule="auto"/>
              <w:rPr/>
            </w:pPr>
            <w:r>
              <w:rPr>
                <w:spacing w:val="8"/>
              </w:rPr>
              <w:t>六、科学技术支出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18"/>
              <w:spacing w:before="92" w:line="228" w:lineRule="auto"/>
              <w:rPr/>
            </w:pPr>
            <w:r>
              <w:rPr>
                <w:spacing w:val="9"/>
              </w:rPr>
              <w:t>七、文化旅游体育与传媒支出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115" w:line="228" w:lineRule="auto"/>
              <w:rPr/>
            </w:pPr>
            <w:r>
              <w:rPr>
                <w:spacing w:val="8"/>
              </w:rPr>
              <w:t>八、社会保障和就业支出</w:t>
            </w:r>
          </w:p>
        </w:tc>
        <w:tc>
          <w:tcPr>
            <w:tcW w:w="1830" w:type="dxa"/>
            <w:vAlign w:val="top"/>
          </w:tcPr>
          <w:p>
            <w:pPr>
              <w:pStyle w:val="TableText"/>
              <w:ind w:left="562"/>
              <w:spacing w:before="15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2,677.03</w:t>
            </w:r>
          </w:p>
        </w:tc>
        <w:tc>
          <w:tcPr>
            <w:tcW w:w="1634" w:type="dxa"/>
            <w:vAlign w:val="top"/>
          </w:tcPr>
          <w:p>
            <w:pPr>
              <w:pStyle w:val="TableText"/>
              <w:ind w:left="465"/>
              <w:spacing w:before="15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2,677.03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4"/>
              <w:spacing w:before="101" w:line="228" w:lineRule="auto"/>
              <w:rPr/>
            </w:pPr>
            <w:r>
              <w:rPr>
                <w:spacing w:val="8"/>
              </w:rPr>
              <w:t>九、社会保险基金支出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3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0"/>
              <w:spacing w:before="87" w:line="229" w:lineRule="auto"/>
              <w:rPr/>
            </w:pPr>
            <w:r>
              <w:rPr>
                <w:spacing w:val="8"/>
              </w:rPr>
              <w:t>十、卫生健康支出</w:t>
            </w:r>
          </w:p>
        </w:tc>
        <w:tc>
          <w:tcPr>
            <w:tcW w:w="1830" w:type="dxa"/>
            <w:vAlign w:val="top"/>
          </w:tcPr>
          <w:p>
            <w:pPr>
              <w:pStyle w:val="TableText"/>
              <w:ind w:left="662"/>
              <w:spacing w:before="12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198.10</w:t>
            </w:r>
          </w:p>
        </w:tc>
        <w:tc>
          <w:tcPr>
            <w:tcW w:w="1634" w:type="dxa"/>
            <w:vAlign w:val="top"/>
          </w:tcPr>
          <w:p>
            <w:pPr>
              <w:pStyle w:val="TableText"/>
              <w:ind w:left="565"/>
              <w:spacing w:before="124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198.10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3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0"/>
              <w:spacing w:before="87" w:line="230" w:lineRule="auto"/>
              <w:rPr/>
            </w:pPr>
            <w:r>
              <w:rPr>
                <w:spacing w:val="9"/>
              </w:rPr>
              <w:t>十一、节能环保支出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0"/>
              <w:spacing w:before="108" w:line="229" w:lineRule="auto"/>
              <w:rPr/>
            </w:pPr>
            <w:r>
              <w:rPr>
                <w:spacing w:val="9"/>
              </w:rPr>
              <w:t>十二、城乡社区支出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0"/>
              <w:spacing w:before="95" w:line="229" w:lineRule="auto"/>
              <w:rPr/>
            </w:pPr>
            <w:r>
              <w:rPr>
                <w:spacing w:val="8"/>
              </w:rPr>
              <w:t>十三、农林水支出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0"/>
              <w:spacing w:before="101" w:line="229" w:lineRule="auto"/>
              <w:rPr/>
            </w:pPr>
            <w:r>
              <w:rPr>
                <w:spacing w:val="9"/>
              </w:rPr>
              <w:t>十四、交通运输支出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0"/>
              <w:spacing w:before="116" w:line="229" w:lineRule="auto"/>
              <w:rPr/>
            </w:pPr>
            <w:r>
              <w:rPr>
                <w:spacing w:val="9"/>
              </w:rPr>
              <w:t>十五、资源勘探工业信息等支出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0"/>
              <w:spacing w:before="124" w:line="229" w:lineRule="auto"/>
              <w:rPr/>
            </w:pPr>
            <w:r>
              <w:rPr>
                <w:spacing w:val="9"/>
              </w:rPr>
              <w:t>十六、商业服务业等支出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9" w:h="11906"/>
          <w:pgMar w:top="1012" w:right="959" w:bottom="1362" w:left="1274" w:header="0" w:footer="1200" w:gutter="0"/>
          <w:cols w:equalWidth="0" w:num="1">
            <w:col w:w="14605" w:space="0"/>
          </w:cols>
        </w:sectPr>
        <w:rPr>
          <w:sz w:val="2"/>
          <w:szCs w:val="2"/>
        </w:rPr>
      </w:pPr>
    </w:p>
    <w:p>
      <w:pPr>
        <w:spacing w:line="45" w:lineRule="exact"/>
        <w:rPr/>
      </w:pPr>
      <w:r/>
    </w:p>
    <w:tbl>
      <w:tblPr>
        <w:tblStyle w:val="TableNormal"/>
        <w:tblW w:w="145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81"/>
        <w:gridCol w:w="1529"/>
        <w:gridCol w:w="3051"/>
        <w:gridCol w:w="1830"/>
        <w:gridCol w:w="1634"/>
        <w:gridCol w:w="1388"/>
        <w:gridCol w:w="2186"/>
      </w:tblGrid>
      <w:tr>
        <w:trPr>
          <w:trHeight w:val="377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0"/>
              <w:spacing w:before="98" w:line="230" w:lineRule="auto"/>
              <w:rPr/>
            </w:pPr>
            <w:r>
              <w:rPr>
                <w:spacing w:val="8"/>
              </w:rPr>
              <w:t>十七、金融支出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0"/>
              <w:spacing w:before="98" w:line="230" w:lineRule="auto"/>
              <w:rPr/>
            </w:pPr>
            <w:r>
              <w:rPr>
                <w:spacing w:val="9"/>
              </w:rPr>
              <w:t>十八、援助其他地区支出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2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0"/>
              <w:spacing w:before="113" w:line="229" w:lineRule="auto"/>
              <w:rPr/>
            </w:pPr>
            <w:r>
              <w:rPr>
                <w:spacing w:val="5"/>
              </w:rPr>
              <w:t>十九、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自然资源海洋气象等支出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92" w:line="229" w:lineRule="auto"/>
              <w:rPr/>
            </w:pPr>
            <w:r>
              <w:rPr>
                <w:spacing w:val="8"/>
              </w:rPr>
              <w:t>二十、住房保障支出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91" w:line="228" w:lineRule="auto"/>
              <w:rPr/>
            </w:pPr>
            <w:r>
              <w:rPr>
                <w:spacing w:val="9"/>
              </w:rPr>
              <w:t>二十一、粮油物资储备支出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78" w:line="228" w:lineRule="auto"/>
              <w:rPr/>
            </w:pPr>
            <w:r>
              <w:rPr>
                <w:spacing w:val="9"/>
              </w:rPr>
              <w:t>二十二、国有资本经营预算支出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92" w:line="229" w:lineRule="auto"/>
              <w:rPr/>
            </w:pPr>
            <w:r>
              <w:rPr>
                <w:spacing w:val="9"/>
              </w:rPr>
              <w:t>二十三、灾害防治及应急管理支出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91" w:line="230" w:lineRule="auto"/>
              <w:rPr/>
            </w:pPr>
            <w:r>
              <w:rPr>
                <w:spacing w:val="8"/>
              </w:rPr>
              <w:t>二十四、预备费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90" w:line="230" w:lineRule="auto"/>
              <w:rPr/>
            </w:pPr>
            <w:r>
              <w:rPr>
                <w:spacing w:val="8"/>
              </w:rPr>
              <w:t>二十五、其他支出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106" w:line="230" w:lineRule="auto"/>
              <w:rPr/>
            </w:pPr>
            <w:r>
              <w:rPr>
                <w:spacing w:val="8"/>
              </w:rPr>
              <w:t>二十六、转移性支出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99" w:line="228" w:lineRule="auto"/>
              <w:rPr/>
            </w:pPr>
            <w:r>
              <w:rPr>
                <w:spacing w:val="8"/>
              </w:rPr>
              <w:t>二十七、债务还本支出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107" w:line="229" w:lineRule="auto"/>
              <w:rPr/>
            </w:pPr>
            <w:r>
              <w:rPr>
                <w:spacing w:val="8"/>
              </w:rPr>
              <w:t>二十八、债务付息支出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"/>
              <w:spacing w:before="100" w:line="229" w:lineRule="auto"/>
              <w:rPr/>
            </w:pPr>
            <w:r>
              <w:rPr>
                <w:spacing w:val="9"/>
              </w:rPr>
              <w:t>二十九、债务发行费用支出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19"/>
              <w:spacing w:before="98" w:line="229" w:lineRule="auto"/>
              <w:rPr/>
            </w:pPr>
            <w:r>
              <w:rPr>
                <w:spacing w:val="9"/>
              </w:rPr>
              <w:t>三十、抗疫特别国债安排的支出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2" w:hRule="atLeast"/>
        </w:trPr>
        <w:tc>
          <w:tcPr>
            <w:tcW w:w="2981" w:type="dxa"/>
            <w:vAlign w:val="top"/>
          </w:tcPr>
          <w:p>
            <w:pPr>
              <w:pStyle w:val="TableText"/>
              <w:ind w:left="22"/>
              <w:spacing w:before="164" w:line="228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本年收入小计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69"/>
              <w:spacing w:before="196" w:line="190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2,805.98</w:t>
            </w:r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0"/>
              <w:spacing w:before="164" w:line="228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本年支出小计</w:t>
            </w:r>
          </w:p>
        </w:tc>
        <w:tc>
          <w:tcPr>
            <w:tcW w:w="1830" w:type="dxa"/>
            <w:vAlign w:val="top"/>
          </w:tcPr>
          <w:p>
            <w:pPr>
              <w:pStyle w:val="TableText"/>
              <w:ind w:left="522"/>
              <w:spacing w:before="195" w:line="191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2,875.13</w:t>
            </w:r>
          </w:p>
        </w:tc>
        <w:tc>
          <w:tcPr>
            <w:tcW w:w="1634" w:type="dxa"/>
            <w:vAlign w:val="top"/>
          </w:tcPr>
          <w:p>
            <w:pPr>
              <w:pStyle w:val="TableText"/>
              <w:ind w:left="425"/>
              <w:spacing w:before="195" w:line="191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2,875.13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981" w:type="dxa"/>
            <w:vAlign w:val="top"/>
          </w:tcPr>
          <w:p>
            <w:pPr>
              <w:pStyle w:val="TableText"/>
              <w:ind w:left="23"/>
              <w:spacing w:before="101" w:line="229" w:lineRule="auto"/>
              <w:rPr/>
            </w:pPr>
            <w:r>
              <w:rPr>
                <w:spacing w:val="7"/>
              </w:rPr>
              <w:t>上年结转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43"/>
              <w:spacing w:before="13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69.16</w:t>
            </w:r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4"/>
              <w:spacing w:before="101" w:line="229" w:lineRule="auto"/>
              <w:rPr/>
            </w:pPr>
            <w:r>
              <w:rPr>
                <w:spacing w:val="6"/>
              </w:rPr>
              <w:t>结转下年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2" w:hRule="atLeast"/>
        </w:trPr>
        <w:tc>
          <w:tcPr>
            <w:tcW w:w="2981" w:type="dxa"/>
            <w:vAlign w:val="top"/>
          </w:tcPr>
          <w:p>
            <w:pPr>
              <w:pStyle w:val="TableText"/>
              <w:ind w:left="224"/>
              <w:spacing w:before="166" w:line="229" w:lineRule="auto"/>
              <w:rPr/>
            </w:pPr>
            <w:r>
              <w:rPr>
                <w:spacing w:val="8"/>
              </w:rPr>
              <w:t>一般公共预算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543"/>
              <w:spacing w:before="203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69.16</w:t>
            </w:r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21"/>
              <w:spacing w:before="166" w:line="229" w:lineRule="auto"/>
              <w:rPr/>
            </w:pPr>
            <w:r>
              <w:rPr>
                <w:spacing w:val="8"/>
              </w:rPr>
              <w:t>一般公共预算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2981" w:type="dxa"/>
            <w:vAlign w:val="top"/>
          </w:tcPr>
          <w:p>
            <w:pPr>
              <w:pStyle w:val="TableText"/>
              <w:ind w:left="220"/>
              <w:spacing w:before="113" w:line="228" w:lineRule="auto"/>
              <w:rPr/>
            </w:pPr>
            <w:r>
              <w:rPr>
                <w:spacing w:val="8"/>
              </w:rPr>
              <w:t>政府性基金预算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17"/>
              <w:spacing w:before="113" w:line="228" w:lineRule="auto"/>
              <w:rPr/>
            </w:pPr>
            <w:r>
              <w:rPr>
                <w:spacing w:val="8"/>
              </w:rPr>
              <w:t>政府性基金预算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2981" w:type="dxa"/>
            <w:vAlign w:val="top"/>
          </w:tcPr>
          <w:p>
            <w:pPr>
              <w:pStyle w:val="TableText"/>
              <w:ind w:left="240"/>
              <w:spacing w:before="94" w:line="228" w:lineRule="auto"/>
              <w:rPr/>
            </w:pPr>
            <w:r>
              <w:rPr>
                <w:spacing w:val="6"/>
              </w:rPr>
              <w:t>国有资本经营预算</w:t>
            </w: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pStyle w:val="TableText"/>
              <w:ind w:left="238"/>
              <w:spacing w:before="94" w:line="228" w:lineRule="auto"/>
              <w:rPr/>
            </w:pPr>
            <w:r>
              <w:rPr>
                <w:spacing w:val="6"/>
              </w:rPr>
              <w:t>国有资本经营预算</w:t>
            </w:r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8" w:hRule="atLeast"/>
        </w:trPr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7" w:hRule="atLeast"/>
        </w:trPr>
        <w:tc>
          <w:tcPr>
            <w:tcW w:w="2981" w:type="dxa"/>
            <w:vAlign w:val="top"/>
          </w:tcPr>
          <w:p>
            <w:pPr>
              <w:pStyle w:val="TableText"/>
              <w:ind w:left="1101"/>
              <w:spacing w:before="133" w:line="229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收入总计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ind w:left="369"/>
              <w:spacing w:before="164" w:line="191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2,875.13</w:t>
            </w:r>
          </w:p>
        </w:tc>
        <w:tc>
          <w:tcPr>
            <w:tcW w:w="3051" w:type="dxa"/>
            <w:vAlign w:val="top"/>
          </w:tcPr>
          <w:p>
            <w:pPr>
              <w:pStyle w:val="TableText"/>
              <w:ind w:left="932"/>
              <w:spacing w:before="133" w:line="228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本年支出小计</w:t>
            </w:r>
          </w:p>
        </w:tc>
        <w:tc>
          <w:tcPr>
            <w:tcW w:w="1830" w:type="dxa"/>
            <w:vAlign w:val="top"/>
          </w:tcPr>
          <w:p>
            <w:pPr>
              <w:pStyle w:val="TableText"/>
              <w:ind w:left="522"/>
              <w:spacing w:before="164" w:line="191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2,875.13</w:t>
            </w:r>
          </w:p>
        </w:tc>
        <w:tc>
          <w:tcPr>
            <w:tcW w:w="1634" w:type="dxa"/>
            <w:vAlign w:val="top"/>
          </w:tcPr>
          <w:p>
            <w:pPr>
              <w:pStyle w:val="TableText"/>
              <w:ind w:left="425"/>
              <w:spacing w:before="164" w:line="191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2,875.13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6839" w:h="11906"/>
          <w:pgMar w:top="1012" w:right="959" w:bottom="1362" w:left="1274" w:header="0" w:footer="1200" w:gutter="0"/>
        </w:sectPr>
        <w:rPr/>
      </w:pPr>
    </w:p>
    <w:p>
      <w:pPr>
        <w:spacing w:line="93" w:lineRule="exact"/>
        <w:rPr/>
      </w:pPr>
      <w:r/>
    </w:p>
    <w:p>
      <w:pPr>
        <w:spacing w:line="93" w:lineRule="exact"/>
        <w:sectPr>
          <w:footerReference w:type="default" r:id="rId14"/>
          <w:pgSz w:w="16839" w:h="11906"/>
          <w:pgMar w:top="1012" w:right="807" w:bottom="1362" w:left="1154" w:header="0" w:footer="1200" w:gutter="0"/>
          <w:cols w:equalWidth="0" w:num="1">
            <w:col w:w="14877" w:space="0"/>
          </w:cols>
        </w:sectPr>
        <w:rPr/>
      </w:pPr>
    </w:p>
    <w:p>
      <w:pPr>
        <w:pStyle w:val="BodyText"/>
        <w:spacing w:line="374" w:lineRule="auto"/>
        <w:rPr/>
      </w:pPr>
      <w:r/>
    </w:p>
    <w:p>
      <w:pPr>
        <w:ind w:left="4394"/>
        <w:spacing w:before="130" w:line="221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表五、2024</w:t>
      </w:r>
      <w:r>
        <w:rPr>
          <w:rFonts w:ascii="SimSun" w:hAnsi="SimSun" w:eastAsia="SimSun" w:cs="SimSun"/>
          <w:sz w:val="40"/>
          <w:szCs w:val="40"/>
          <w:spacing w:val="-74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年一般公共预算支出表</w:t>
      </w:r>
    </w:p>
    <w:p>
      <w:pPr>
        <w:ind w:left="54"/>
        <w:spacing w:before="134" w:line="21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[060007]黄山市人民医院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部门（单位）公开表</w:t>
      </w:r>
      <w:r>
        <w:rPr>
          <w:rFonts w:ascii="SimSun" w:hAnsi="SimSun" w:eastAsia="SimSun" w:cs="SimSun"/>
          <w:sz w:val="18"/>
          <w:szCs w:val="18"/>
          <w:spacing w:val="-3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5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right="17"/>
        <w:spacing w:before="72" w:line="186" w:lineRule="auto"/>
        <w:jc w:val="right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单位：万元</w:t>
      </w:r>
    </w:p>
    <w:p>
      <w:pPr>
        <w:spacing w:line="186" w:lineRule="auto"/>
        <w:sectPr>
          <w:type w:val="continuous"/>
          <w:pgSz w:w="16839" w:h="11906"/>
          <w:pgMar w:top="1012" w:right="807" w:bottom="1362" w:left="1154" w:header="0" w:footer="1200" w:gutter="0"/>
          <w:cols w:equalWidth="0" w:num="2">
            <w:col w:w="13011" w:space="100"/>
            <w:col w:w="1766" w:space="0"/>
          </w:cols>
        </w:sectPr>
        <w:rPr>
          <w:rFonts w:ascii="SimSun" w:hAnsi="SimSun" w:eastAsia="SimSun" w:cs="SimSun"/>
          <w:sz w:val="22"/>
          <w:szCs w:val="22"/>
        </w:rPr>
      </w:pPr>
    </w:p>
    <w:p>
      <w:pPr>
        <w:spacing w:line="48" w:lineRule="exact"/>
        <w:rPr/>
      </w:pPr>
      <w:r/>
    </w:p>
    <w:tbl>
      <w:tblPr>
        <w:tblStyle w:val="TableNormal"/>
        <w:tblW w:w="148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3"/>
        <w:gridCol w:w="4060"/>
        <w:gridCol w:w="1275"/>
        <w:gridCol w:w="2563"/>
        <w:gridCol w:w="2622"/>
        <w:gridCol w:w="1754"/>
        <w:gridCol w:w="1344"/>
      </w:tblGrid>
      <w:tr>
        <w:trPr>
          <w:trHeight w:val="466" w:hRule="atLeast"/>
        </w:trPr>
        <w:tc>
          <w:tcPr>
            <w:tcW w:w="1253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1" w:line="228" w:lineRule="auto"/>
              <w:rPr/>
            </w:pPr>
            <w:r>
              <w:rPr>
                <w:spacing w:val="7"/>
              </w:rPr>
              <w:t>科目编码</w:t>
            </w:r>
          </w:p>
        </w:tc>
        <w:tc>
          <w:tcPr>
            <w:tcW w:w="4060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2"/>
              <w:spacing w:before="61" w:line="228" w:lineRule="auto"/>
              <w:rPr/>
            </w:pPr>
            <w:r>
              <w:rPr>
                <w:spacing w:val="7"/>
              </w:rPr>
              <w:t>科目名称</w:t>
            </w:r>
          </w:p>
        </w:tc>
        <w:tc>
          <w:tcPr>
            <w:tcW w:w="1275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1" w:line="230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6939" w:type="dxa"/>
            <w:vAlign w:val="top"/>
            <w:gridSpan w:val="3"/>
          </w:tcPr>
          <w:p>
            <w:pPr>
              <w:pStyle w:val="TableText"/>
              <w:ind w:left="3074"/>
              <w:spacing w:before="142" w:line="228" w:lineRule="auto"/>
              <w:rPr/>
            </w:pPr>
            <w:r>
              <w:rPr>
                <w:spacing w:val="7"/>
              </w:rPr>
              <w:t>基本支出</w:t>
            </w:r>
          </w:p>
        </w:tc>
        <w:tc>
          <w:tcPr>
            <w:tcW w:w="1344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2" w:line="230" w:lineRule="auto"/>
              <w:rPr/>
            </w:pPr>
            <w:r>
              <w:rPr>
                <w:spacing w:val="7"/>
              </w:rPr>
              <w:t>项目支出</w:t>
            </w:r>
          </w:p>
        </w:tc>
      </w:tr>
      <w:tr>
        <w:trPr>
          <w:trHeight w:val="432" w:hRule="atLeast"/>
        </w:trPr>
        <w:tc>
          <w:tcPr>
            <w:tcW w:w="12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3" w:type="dxa"/>
            <w:vAlign w:val="top"/>
          </w:tcPr>
          <w:p>
            <w:pPr>
              <w:pStyle w:val="TableText"/>
              <w:ind w:left="1090"/>
              <w:spacing w:before="122" w:line="230" w:lineRule="auto"/>
              <w:rPr/>
            </w:pPr>
            <w:r>
              <w:rPr>
                <w:spacing w:val="2"/>
              </w:rPr>
              <w:t>小计</w:t>
            </w:r>
          </w:p>
        </w:tc>
        <w:tc>
          <w:tcPr>
            <w:tcW w:w="2622" w:type="dxa"/>
            <w:vAlign w:val="top"/>
          </w:tcPr>
          <w:p>
            <w:pPr>
              <w:pStyle w:val="TableText"/>
              <w:ind w:left="919"/>
              <w:spacing w:before="121" w:line="230" w:lineRule="auto"/>
              <w:rPr/>
            </w:pPr>
            <w:r>
              <w:rPr>
                <w:spacing w:val="7"/>
              </w:rPr>
              <w:t>人员经费</w:t>
            </w:r>
          </w:p>
        </w:tc>
        <w:tc>
          <w:tcPr>
            <w:tcW w:w="1754" w:type="dxa"/>
            <w:vAlign w:val="top"/>
          </w:tcPr>
          <w:p>
            <w:pPr>
              <w:pStyle w:val="TableText"/>
              <w:ind w:left="490"/>
              <w:spacing w:before="121" w:line="230" w:lineRule="auto"/>
              <w:rPr/>
            </w:pPr>
            <w:r>
              <w:rPr>
                <w:spacing w:val="6"/>
              </w:rPr>
              <w:t>公用经费</w:t>
            </w:r>
          </w:p>
        </w:tc>
        <w:tc>
          <w:tcPr>
            <w:tcW w:w="13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1"/>
              <w:spacing w:before="12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合计</w:t>
            </w:r>
          </w:p>
        </w:tc>
        <w:tc>
          <w:tcPr>
            <w:tcW w:w="1275" w:type="dxa"/>
            <w:vAlign w:val="top"/>
          </w:tcPr>
          <w:p>
            <w:pPr>
              <w:ind w:right="8"/>
              <w:spacing w:before="171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2,875.13</w:t>
            </w:r>
          </w:p>
        </w:tc>
        <w:tc>
          <w:tcPr>
            <w:tcW w:w="2563" w:type="dxa"/>
            <w:vAlign w:val="top"/>
          </w:tcPr>
          <w:p>
            <w:pPr>
              <w:ind w:right="5"/>
              <w:spacing w:before="171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2,705.98</w:t>
            </w:r>
          </w:p>
        </w:tc>
        <w:tc>
          <w:tcPr>
            <w:tcW w:w="2622" w:type="dxa"/>
            <w:vAlign w:val="top"/>
          </w:tcPr>
          <w:p>
            <w:pPr>
              <w:ind w:right="4"/>
              <w:spacing w:before="171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2,676.01</w:t>
            </w:r>
          </w:p>
        </w:tc>
        <w:tc>
          <w:tcPr>
            <w:tcW w:w="1754" w:type="dxa"/>
            <w:vAlign w:val="top"/>
          </w:tcPr>
          <w:p>
            <w:pPr>
              <w:ind w:right="6"/>
              <w:spacing w:before="17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29.97</w:t>
            </w:r>
          </w:p>
        </w:tc>
        <w:tc>
          <w:tcPr>
            <w:tcW w:w="1344" w:type="dxa"/>
            <w:vAlign w:val="top"/>
          </w:tcPr>
          <w:p>
            <w:pPr>
              <w:ind w:right="9"/>
              <w:spacing w:before="17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169.16</w:t>
            </w:r>
          </w:p>
        </w:tc>
      </w:tr>
      <w:tr>
        <w:trPr>
          <w:trHeight w:val="481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177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208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2"/>
              <w:spacing w:before="13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社会保障和就业支出</w:t>
            </w:r>
          </w:p>
        </w:tc>
        <w:tc>
          <w:tcPr>
            <w:tcW w:w="1275" w:type="dxa"/>
            <w:vAlign w:val="top"/>
          </w:tcPr>
          <w:p>
            <w:pPr>
              <w:ind w:right="8"/>
              <w:spacing w:before="17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2,677.03</w:t>
            </w:r>
          </w:p>
        </w:tc>
        <w:tc>
          <w:tcPr>
            <w:tcW w:w="2563" w:type="dxa"/>
            <w:vAlign w:val="top"/>
          </w:tcPr>
          <w:p>
            <w:pPr>
              <w:ind w:right="5"/>
              <w:spacing w:before="17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2,677.03</w:t>
            </w:r>
          </w:p>
        </w:tc>
        <w:tc>
          <w:tcPr>
            <w:tcW w:w="2622" w:type="dxa"/>
            <w:vAlign w:val="top"/>
          </w:tcPr>
          <w:p>
            <w:pPr>
              <w:ind w:right="4"/>
              <w:spacing w:before="17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2,647.06</w:t>
            </w:r>
          </w:p>
        </w:tc>
        <w:tc>
          <w:tcPr>
            <w:tcW w:w="1754" w:type="dxa"/>
            <w:vAlign w:val="top"/>
          </w:tcPr>
          <w:p>
            <w:pPr>
              <w:ind w:right="6"/>
              <w:spacing w:before="17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29.97</w:t>
            </w: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6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188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20805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3"/>
              <w:spacing w:before="144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行政事业单位养老支出</w:t>
            </w:r>
          </w:p>
        </w:tc>
        <w:tc>
          <w:tcPr>
            <w:tcW w:w="1275" w:type="dxa"/>
            <w:vAlign w:val="top"/>
          </w:tcPr>
          <w:p>
            <w:pPr>
              <w:ind w:right="8"/>
              <w:spacing w:before="188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2,677.03</w:t>
            </w:r>
          </w:p>
        </w:tc>
        <w:tc>
          <w:tcPr>
            <w:tcW w:w="2563" w:type="dxa"/>
            <w:vAlign w:val="top"/>
          </w:tcPr>
          <w:p>
            <w:pPr>
              <w:ind w:right="5"/>
              <w:spacing w:before="188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2,677.03</w:t>
            </w:r>
          </w:p>
        </w:tc>
        <w:tc>
          <w:tcPr>
            <w:tcW w:w="2622" w:type="dxa"/>
            <w:vAlign w:val="top"/>
          </w:tcPr>
          <w:p>
            <w:pPr>
              <w:ind w:right="4"/>
              <w:spacing w:before="188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2,647.06</w:t>
            </w:r>
          </w:p>
        </w:tc>
        <w:tc>
          <w:tcPr>
            <w:tcW w:w="1754" w:type="dxa"/>
            <w:vAlign w:val="top"/>
          </w:tcPr>
          <w:p>
            <w:pPr>
              <w:ind w:right="6"/>
              <w:spacing w:before="188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29.97</w:t>
            </w: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7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167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2080502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0"/>
              <w:spacing w:before="12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事业单位离退休</w:t>
            </w:r>
          </w:p>
        </w:tc>
        <w:tc>
          <w:tcPr>
            <w:tcW w:w="1275" w:type="dxa"/>
            <w:vAlign w:val="top"/>
          </w:tcPr>
          <w:p>
            <w:pPr>
              <w:ind w:right="8"/>
              <w:spacing w:before="16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1,698.03</w:t>
            </w:r>
          </w:p>
        </w:tc>
        <w:tc>
          <w:tcPr>
            <w:tcW w:w="2563" w:type="dxa"/>
            <w:vAlign w:val="top"/>
          </w:tcPr>
          <w:p>
            <w:pPr>
              <w:ind w:right="5"/>
              <w:spacing w:before="16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1,698.03</w:t>
            </w:r>
          </w:p>
        </w:tc>
        <w:tc>
          <w:tcPr>
            <w:tcW w:w="2622" w:type="dxa"/>
            <w:vAlign w:val="top"/>
          </w:tcPr>
          <w:p>
            <w:pPr>
              <w:ind w:right="4"/>
              <w:spacing w:before="16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1,668.06</w:t>
            </w:r>
          </w:p>
        </w:tc>
        <w:tc>
          <w:tcPr>
            <w:tcW w:w="1754" w:type="dxa"/>
            <w:vAlign w:val="top"/>
          </w:tcPr>
          <w:p>
            <w:pPr>
              <w:ind w:right="6"/>
              <w:spacing w:before="16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29.97</w:t>
            </w: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6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187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2080505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19"/>
              <w:spacing w:before="14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机关事业单位基本养老保险缴费支出</w:t>
            </w:r>
          </w:p>
        </w:tc>
        <w:tc>
          <w:tcPr>
            <w:tcW w:w="1275" w:type="dxa"/>
            <w:vAlign w:val="top"/>
          </w:tcPr>
          <w:p>
            <w:pPr>
              <w:ind w:right="9"/>
              <w:spacing w:before="18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979.00</w:t>
            </w:r>
          </w:p>
        </w:tc>
        <w:tc>
          <w:tcPr>
            <w:tcW w:w="2563" w:type="dxa"/>
            <w:vAlign w:val="top"/>
          </w:tcPr>
          <w:p>
            <w:pPr>
              <w:ind w:right="7"/>
              <w:spacing w:before="18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979.00</w:t>
            </w:r>
          </w:p>
        </w:tc>
        <w:tc>
          <w:tcPr>
            <w:tcW w:w="2622" w:type="dxa"/>
            <w:vAlign w:val="top"/>
          </w:tcPr>
          <w:p>
            <w:pPr>
              <w:ind w:right="7"/>
              <w:spacing w:before="18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979.00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1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190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210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2"/>
              <w:spacing w:before="14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卫生健康支出</w:t>
            </w:r>
          </w:p>
        </w:tc>
        <w:tc>
          <w:tcPr>
            <w:tcW w:w="1275" w:type="dxa"/>
            <w:vAlign w:val="top"/>
          </w:tcPr>
          <w:p>
            <w:pPr>
              <w:ind w:right="9"/>
              <w:spacing w:before="19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198.10</w:t>
            </w:r>
          </w:p>
        </w:tc>
        <w:tc>
          <w:tcPr>
            <w:tcW w:w="2563" w:type="dxa"/>
            <w:vAlign w:val="top"/>
          </w:tcPr>
          <w:p>
            <w:pPr>
              <w:ind w:right="7"/>
              <w:spacing w:before="19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28.95</w:t>
            </w:r>
          </w:p>
        </w:tc>
        <w:tc>
          <w:tcPr>
            <w:tcW w:w="2622" w:type="dxa"/>
            <w:vAlign w:val="top"/>
          </w:tcPr>
          <w:p>
            <w:pPr>
              <w:ind w:right="6"/>
              <w:spacing w:before="19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28.95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ind w:right="9"/>
              <w:spacing w:before="19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169.16</w:t>
            </w:r>
          </w:p>
        </w:tc>
      </w:tr>
      <w:tr>
        <w:trPr>
          <w:trHeight w:val="452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167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21002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7"/>
              <w:spacing w:before="125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公立医院</w:t>
            </w:r>
          </w:p>
        </w:tc>
        <w:tc>
          <w:tcPr>
            <w:tcW w:w="1275" w:type="dxa"/>
            <w:vAlign w:val="top"/>
          </w:tcPr>
          <w:p>
            <w:pPr>
              <w:ind w:right="9"/>
              <w:spacing w:before="16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100.00</w:t>
            </w:r>
          </w:p>
        </w:tc>
        <w:tc>
          <w:tcPr>
            <w:tcW w:w="2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ind w:right="9"/>
              <w:spacing w:before="16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100.00</w:t>
            </w:r>
          </w:p>
        </w:tc>
      </w:tr>
      <w:tr>
        <w:trPr>
          <w:trHeight w:val="491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187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2100201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3"/>
              <w:spacing w:before="143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综合医院</w:t>
            </w:r>
          </w:p>
        </w:tc>
        <w:tc>
          <w:tcPr>
            <w:tcW w:w="1275" w:type="dxa"/>
            <w:vAlign w:val="top"/>
          </w:tcPr>
          <w:p>
            <w:pPr>
              <w:ind w:right="9"/>
              <w:spacing w:before="18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100.00</w:t>
            </w:r>
          </w:p>
        </w:tc>
        <w:tc>
          <w:tcPr>
            <w:tcW w:w="2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ind w:right="9"/>
              <w:spacing w:before="187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100.00</w:t>
            </w:r>
          </w:p>
        </w:tc>
      </w:tr>
      <w:tr>
        <w:trPr>
          <w:trHeight w:val="482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183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21004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7"/>
              <w:spacing w:before="13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公共卫生</w:t>
            </w:r>
          </w:p>
        </w:tc>
        <w:tc>
          <w:tcPr>
            <w:tcW w:w="1275" w:type="dxa"/>
            <w:vAlign w:val="top"/>
          </w:tcPr>
          <w:p>
            <w:pPr>
              <w:ind w:right="10"/>
              <w:spacing w:before="183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10.99</w:t>
            </w:r>
          </w:p>
        </w:tc>
        <w:tc>
          <w:tcPr>
            <w:tcW w:w="2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ind w:right="11"/>
              <w:spacing w:before="183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10.99</w:t>
            </w:r>
          </w:p>
        </w:tc>
      </w:tr>
      <w:tr>
        <w:trPr>
          <w:trHeight w:val="442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162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2100409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1"/>
              <w:spacing w:before="12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重大公共卫生服务</w:t>
            </w:r>
          </w:p>
        </w:tc>
        <w:tc>
          <w:tcPr>
            <w:tcW w:w="1275" w:type="dxa"/>
            <w:vAlign w:val="top"/>
          </w:tcPr>
          <w:p>
            <w:pPr>
              <w:ind w:right="10"/>
              <w:spacing w:before="162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10.99</w:t>
            </w:r>
          </w:p>
        </w:tc>
        <w:tc>
          <w:tcPr>
            <w:tcW w:w="2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ind w:right="11"/>
              <w:spacing w:before="162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10.99</w:t>
            </w:r>
          </w:p>
        </w:tc>
      </w:tr>
      <w:tr>
        <w:trPr>
          <w:trHeight w:val="452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168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21011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3"/>
              <w:spacing w:before="12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行政事业单位医疗</w:t>
            </w:r>
          </w:p>
        </w:tc>
        <w:tc>
          <w:tcPr>
            <w:tcW w:w="1275" w:type="dxa"/>
            <w:vAlign w:val="top"/>
          </w:tcPr>
          <w:p>
            <w:pPr>
              <w:ind w:right="10"/>
              <w:spacing w:before="168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28.95</w:t>
            </w:r>
          </w:p>
        </w:tc>
        <w:tc>
          <w:tcPr>
            <w:tcW w:w="2563" w:type="dxa"/>
            <w:vAlign w:val="top"/>
          </w:tcPr>
          <w:p>
            <w:pPr>
              <w:ind w:right="7"/>
              <w:spacing w:before="168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28.95</w:t>
            </w:r>
          </w:p>
        </w:tc>
        <w:tc>
          <w:tcPr>
            <w:tcW w:w="2622" w:type="dxa"/>
            <w:vAlign w:val="top"/>
          </w:tcPr>
          <w:p>
            <w:pPr>
              <w:ind w:right="6"/>
              <w:spacing w:before="168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28.95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7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160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2101102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0"/>
              <w:spacing w:before="118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事业单位医疗</w:t>
            </w:r>
          </w:p>
        </w:tc>
        <w:tc>
          <w:tcPr>
            <w:tcW w:w="1275" w:type="dxa"/>
            <w:vAlign w:val="top"/>
          </w:tcPr>
          <w:p>
            <w:pPr>
              <w:ind w:right="10"/>
              <w:spacing w:before="16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16.83</w:t>
            </w:r>
          </w:p>
        </w:tc>
        <w:tc>
          <w:tcPr>
            <w:tcW w:w="2563" w:type="dxa"/>
            <w:vAlign w:val="top"/>
          </w:tcPr>
          <w:p>
            <w:pPr>
              <w:ind w:right="7"/>
              <w:spacing w:before="16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16.83</w:t>
            </w:r>
          </w:p>
        </w:tc>
        <w:tc>
          <w:tcPr>
            <w:tcW w:w="2622" w:type="dxa"/>
            <w:vAlign w:val="top"/>
          </w:tcPr>
          <w:p>
            <w:pPr>
              <w:ind w:right="6"/>
              <w:spacing w:before="16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16.83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7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145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2101199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1"/>
              <w:spacing w:before="10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其他行政事业单位医疗支出</w:t>
            </w:r>
          </w:p>
        </w:tc>
        <w:tc>
          <w:tcPr>
            <w:tcW w:w="1275" w:type="dxa"/>
            <w:vAlign w:val="top"/>
          </w:tcPr>
          <w:p>
            <w:pPr>
              <w:ind w:right="10"/>
              <w:spacing w:before="145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12.12</w:t>
            </w:r>
          </w:p>
        </w:tc>
        <w:tc>
          <w:tcPr>
            <w:tcW w:w="2563" w:type="dxa"/>
            <w:vAlign w:val="top"/>
          </w:tcPr>
          <w:p>
            <w:pPr>
              <w:ind w:right="7"/>
              <w:spacing w:before="145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12.12</w:t>
            </w:r>
          </w:p>
        </w:tc>
        <w:tc>
          <w:tcPr>
            <w:tcW w:w="2622" w:type="dxa"/>
            <w:vAlign w:val="top"/>
          </w:tcPr>
          <w:p>
            <w:pPr>
              <w:ind w:right="6"/>
              <w:spacing w:before="145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12.12</w:t>
            </w: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7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141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21099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1"/>
              <w:spacing w:before="9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其他卫生健康支出</w:t>
            </w:r>
          </w:p>
        </w:tc>
        <w:tc>
          <w:tcPr>
            <w:tcW w:w="1275" w:type="dxa"/>
            <w:vAlign w:val="top"/>
          </w:tcPr>
          <w:p>
            <w:pPr>
              <w:ind w:right="10"/>
              <w:spacing w:before="141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58.17</w:t>
            </w:r>
          </w:p>
        </w:tc>
        <w:tc>
          <w:tcPr>
            <w:tcW w:w="2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ind w:right="11"/>
              <w:spacing w:before="141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58.17</w:t>
            </w:r>
          </w:p>
        </w:tc>
      </w:tr>
      <w:tr>
        <w:trPr>
          <w:trHeight w:val="522" w:hRule="atLeast"/>
        </w:trPr>
        <w:tc>
          <w:tcPr>
            <w:tcW w:w="1253" w:type="dxa"/>
            <w:vAlign w:val="top"/>
          </w:tcPr>
          <w:p>
            <w:pPr>
              <w:ind w:left="26"/>
              <w:spacing w:before="203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2109999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1"/>
              <w:spacing w:before="15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其他卫生健康支出</w:t>
            </w:r>
          </w:p>
        </w:tc>
        <w:tc>
          <w:tcPr>
            <w:tcW w:w="1275" w:type="dxa"/>
            <w:vAlign w:val="top"/>
          </w:tcPr>
          <w:p>
            <w:pPr>
              <w:ind w:right="10"/>
              <w:spacing w:before="203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58.17</w:t>
            </w:r>
          </w:p>
        </w:tc>
        <w:tc>
          <w:tcPr>
            <w:tcW w:w="2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ind w:right="11"/>
              <w:spacing w:before="203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58.17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9" w:h="11906"/>
          <w:pgMar w:top="1012" w:right="807" w:bottom="1362" w:left="1154" w:header="0" w:footer="1200" w:gutter="0"/>
          <w:cols w:equalWidth="0" w:num="1">
            <w:col w:w="14877" w:space="0"/>
          </w:cols>
        </w:sectPr>
        <w:rPr>
          <w:sz w:val="2"/>
          <w:szCs w:val="2"/>
        </w:rPr>
      </w:pPr>
    </w:p>
    <w:p>
      <w:pPr>
        <w:spacing w:line="45" w:lineRule="exact"/>
        <w:rPr/>
      </w:pPr>
      <w:r/>
    </w:p>
    <w:tbl>
      <w:tblPr>
        <w:tblStyle w:val="TableNormal"/>
        <w:tblW w:w="1487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3"/>
        <w:gridCol w:w="4060"/>
        <w:gridCol w:w="1275"/>
        <w:gridCol w:w="2563"/>
        <w:gridCol w:w="2622"/>
        <w:gridCol w:w="1754"/>
        <w:gridCol w:w="1344"/>
      </w:tblGrid>
      <w:tr>
        <w:trPr>
          <w:trHeight w:val="524" w:hRule="atLeast"/>
        </w:trPr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pacing w:before="145"/>
        <w:rPr/>
      </w:pPr>
      <w:r/>
    </w:p>
    <w:p>
      <w:pPr>
        <w:sectPr>
          <w:footerReference w:type="default" r:id="rId15"/>
          <w:pgSz w:w="16839" w:h="11906"/>
          <w:pgMar w:top="1012" w:right="807" w:bottom="1362" w:left="1154" w:header="0" w:footer="1200" w:gutter="0"/>
          <w:cols w:equalWidth="0" w:num="1">
            <w:col w:w="14877" w:space="0"/>
          </w:cols>
        </w:sectPr>
        <w:rPr/>
      </w:pPr>
    </w:p>
    <w:p>
      <w:pPr>
        <w:pStyle w:val="BodyText"/>
        <w:spacing w:line="427" w:lineRule="auto"/>
        <w:rPr/>
      </w:pPr>
      <w:r/>
    </w:p>
    <w:p>
      <w:pPr>
        <w:ind w:left="3947"/>
        <w:spacing w:before="130" w:line="220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表六、2024</w:t>
      </w:r>
      <w:r>
        <w:rPr>
          <w:rFonts w:ascii="SimSun" w:hAnsi="SimSun" w:eastAsia="SimSun" w:cs="SimSun"/>
          <w:sz w:val="40"/>
          <w:szCs w:val="40"/>
          <w:spacing w:val="-70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年一般公共预算基本支出表</w:t>
      </w:r>
    </w:p>
    <w:p>
      <w:pPr>
        <w:ind w:left="248"/>
        <w:spacing w:before="198" w:line="21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[060007]黄山市人民医院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部门（单位）公开表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6</w:t>
      </w: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656"/>
        <w:spacing w:before="71" w:line="18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单位：万元</w:t>
      </w:r>
    </w:p>
    <w:p>
      <w:pPr>
        <w:spacing w:line="186" w:lineRule="auto"/>
        <w:sectPr>
          <w:type w:val="continuous"/>
          <w:pgSz w:w="16839" w:h="11906"/>
          <w:pgMar w:top="1012" w:right="807" w:bottom="1362" w:left="1154" w:header="0" w:footer="1200" w:gutter="0"/>
          <w:cols w:equalWidth="0" w:num="2">
            <w:col w:w="12726" w:space="100"/>
            <w:col w:w="2052" w:space="0"/>
          </w:cols>
        </w:sectPr>
        <w:rPr>
          <w:rFonts w:ascii="SimSun" w:hAnsi="SimSun" w:eastAsia="SimSun" w:cs="SimSun"/>
          <w:sz w:val="22"/>
          <w:szCs w:val="22"/>
        </w:rPr>
      </w:pPr>
    </w:p>
    <w:p>
      <w:pPr>
        <w:spacing w:line="49" w:lineRule="exact"/>
        <w:rPr/>
      </w:pPr>
      <w:r/>
    </w:p>
    <w:tbl>
      <w:tblPr>
        <w:tblStyle w:val="TableNormal"/>
        <w:tblW w:w="14390" w:type="dxa"/>
        <w:tblInd w:w="19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78"/>
        <w:gridCol w:w="4608"/>
        <w:gridCol w:w="2545"/>
        <w:gridCol w:w="2190"/>
        <w:gridCol w:w="2069"/>
      </w:tblGrid>
      <w:tr>
        <w:trPr>
          <w:trHeight w:val="647" w:hRule="atLeast"/>
        </w:trPr>
        <w:tc>
          <w:tcPr>
            <w:tcW w:w="7586" w:type="dxa"/>
            <w:vAlign w:val="top"/>
            <w:gridSpan w:val="2"/>
          </w:tcPr>
          <w:p>
            <w:pPr>
              <w:pStyle w:val="TableText"/>
              <w:ind w:left="2601"/>
              <w:spacing w:before="232" w:line="228" w:lineRule="auto"/>
              <w:rPr/>
            </w:pPr>
            <w:r>
              <w:rPr>
                <w:spacing w:val="9"/>
              </w:rPr>
              <w:t>部门预算支出经济分类科目</w:t>
            </w:r>
          </w:p>
        </w:tc>
        <w:tc>
          <w:tcPr>
            <w:tcW w:w="6804" w:type="dxa"/>
            <w:vAlign w:val="top"/>
            <w:gridSpan w:val="3"/>
          </w:tcPr>
          <w:p>
            <w:pPr>
              <w:pStyle w:val="TableText"/>
              <w:ind w:left="2108"/>
              <w:spacing w:before="232" w:line="228" w:lineRule="auto"/>
              <w:rPr/>
            </w:pPr>
            <w:r>
              <w:rPr>
                <w:spacing w:val="9"/>
              </w:rPr>
              <w:t>本年一般公共预算基本支出表</w:t>
            </w:r>
          </w:p>
        </w:tc>
      </w:tr>
      <w:tr>
        <w:trPr>
          <w:trHeight w:val="568" w:hRule="atLeast"/>
        </w:trPr>
        <w:tc>
          <w:tcPr>
            <w:tcW w:w="2978" w:type="dxa"/>
            <w:vAlign w:val="top"/>
          </w:tcPr>
          <w:p>
            <w:pPr>
              <w:pStyle w:val="TableText"/>
              <w:ind w:left="1134"/>
              <w:spacing w:before="19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科目编码</w:t>
            </w:r>
          </w:p>
        </w:tc>
        <w:tc>
          <w:tcPr>
            <w:tcW w:w="4608" w:type="dxa"/>
            <w:vAlign w:val="top"/>
          </w:tcPr>
          <w:p>
            <w:pPr>
              <w:pStyle w:val="TableText"/>
              <w:ind w:left="1948"/>
              <w:spacing w:before="19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科目名称</w:t>
            </w:r>
          </w:p>
        </w:tc>
        <w:tc>
          <w:tcPr>
            <w:tcW w:w="2545" w:type="dxa"/>
            <w:vAlign w:val="top"/>
          </w:tcPr>
          <w:p>
            <w:pPr>
              <w:pStyle w:val="TableText"/>
              <w:ind w:left="1099"/>
              <w:spacing w:before="19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合计</w:t>
            </w:r>
          </w:p>
        </w:tc>
        <w:tc>
          <w:tcPr>
            <w:tcW w:w="2190" w:type="dxa"/>
            <w:vAlign w:val="top"/>
          </w:tcPr>
          <w:p>
            <w:pPr>
              <w:pStyle w:val="TableText"/>
              <w:ind w:left="704"/>
              <w:spacing w:before="190" w:line="230" w:lineRule="auto"/>
              <w:rPr/>
            </w:pPr>
            <w:r>
              <w:rPr>
                <w:spacing w:val="7"/>
              </w:rPr>
              <w:t>人员经费</w:t>
            </w:r>
          </w:p>
        </w:tc>
        <w:tc>
          <w:tcPr>
            <w:tcW w:w="2069" w:type="dxa"/>
            <w:vAlign w:val="top"/>
          </w:tcPr>
          <w:p>
            <w:pPr>
              <w:pStyle w:val="TableText"/>
              <w:ind w:left="645"/>
              <w:spacing w:before="190" w:line="230" w:lineRule="auto"/>
              <w:rPr/>
            </w:pPr>
            <w:r>
              <w:rPr>
                <w:spacing w:val="6"/>
              </w:rPr>
              <w:t>公用经费</w:t>
            </w:r>
          </w:p>
        </w:tc>
      </w:tr>
      <w:tr>
        <w:trPr>
          <w:trHeight w:val="567" w:hRule="atLeast"/>
        </w:trPr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8" w:type="dxa"/>
            <w:vAlign w:val="top"/>
          </w:tcPr>
          <w:p>
            <w:pPr>
              <w:pStyle w:val="TableText"/>
              <w:ind w:left="21"/>
              <w:spacing w:before="17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合计</w:t>
            </w:r>
          </w:p>
        </w:tc>
        <w:tc>
          <w:tcPr>
            <w:tcW w:w="2545" w:type="dxa"/>
            <w:vAlign w:val="top"/>
          </w:tcPr>
          <w:p>
            <w:pPr>
              <w:ind w:right="4"/>
              <w:spacing w:before="22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2,705.98</w:t>
            </w:r>
          </w:p>
        </w:tc>
        <w:tc>
          <w:tcPr>
            <w:tcW w:w="2190" w:type="dxa"/>
            <w:vAlign w:val="top"/>
          </w:tcPr>
          <w:p>
            <w:pPr>
              <w:ind w:right="3"/>
              <w:spacing w:before="22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2,676.01</w:t>
            </w:r>
          </w:p>
        </w:tc>
        <w:tc>
          <w:tcPr>
            <w:tcW w:w="2069" w:type="dxa"/>
            <w:vAlign w:val="top"/>
          </w:tcPr>
          <w:p>
            <w:pPr>
              <w:ind w:right="10"/>
              <w:spacing w:before="22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29.97</w:t>
            </w:r>
          </w:p>
        </w:tc>
      </w:tr>
      <w:tr>
        <w:trPr>
          <w:trHeight w:val="568" w:hRule="atLeast"/>
        </w:trPr>
        <w:tc>
          <w:tcPr>
            <w:tcW w:w="2978" w:type="dxa"/>
            <w:vAlign w:val="top"/>
          </w:tcPr>
          <w:p>
            <w:pPr>
              <w:ind w:left="24"/>
              <w:spacing w:before="222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301</w:t>
            </w:r>
          </w:p>
        </w:tc>
        <w:tc>
          <w:tcPr>
            <w:tcW w:w="4608" w:type="dxa"/>
            <w:vAlign w:val="top"/>
          </w:tcPr>
          <w:p>
            <w:pPr>
              <w:pStyle w:val="TableText"/>
              <w:ind w:left="23"/>
              <w:spacing w:before="180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工资福利支出</w:t>
            </w:r>
          </w:p>
        </w:tc>
        <w:tc>
          <w:tcPr>
            <w:tcW w:w="2545" w:type="dxa"/>
            <w:vAlign w:val="top"/>
          </w:tcPr>
          <w:p>
            <w:pPr>
              <w:ind w:right="4"/>
              <w:spacing w:before="222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1,007.95</w:t>
            </w:r>
          </w:p>
        </w:tc>
        <w:tc>
          <w:tcPr>
            <w:tcW w:w="2190" w:type="dxa"/>
            <w:vAlign w:val="top"/>
          </w:tcPr>
          <w:p>
            <w:pPr>
              <w:ind w:right="3"/>
              <w:spacing w:before="222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1,007.95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7" w:hRule="atLeast"/>
        </w:trPr>
        <w:tc>
          <w:tcPr>
            <w:tcW w:w="2978" w:type="dxa"/>
            <w:vAlign w:val="top"/>
          </w:tcPr>
          <w:p>
            <w:pPr>
              <w:ind w:left="24"/>
              <w:spacing w:before="222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30108</w:t>
            </w:r>
          </w:p>
        </w:tc>
        <w:tc>
          <w:tcPr>
            <w:tcW w:w="4608" w:type="dxa"/>
            <w:vAlign w:val="top"/>
          </w:tcPr>
          <w:p>
            <w:pPr>
              <w:pStyle w:val="TableText"/>
              <w:ind w:left="19"/>
              <w:spacing w:before="179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机关事业单位基本养老保险缴费</w:t>
            </w:r>
          </w:p>
        </w:tc>
        <w:tc>
          <w:tcPr>
            <w:tcW w:w="2545" w:type="dxa"/>
            <w:vAlign w:val="top"/>
          </w:tcPr>
          <w:p>
            <w:pPr>
              <w:ind w:right="6"/>
              <w:spacing w:before="222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979.00</w:t>
            </w:r>
          </w:p>
        </w:tc>
        <w:tc>
          <w:tcPr>
            <w:tcW w:w="2190" w:type="dxa"/>
            <w:vAlign w:val="top"/>
          </w:tcPr>
          <w:p>
            <w:pPr>
              <w:ind w:right="6"/>
              <w:spacing w:before="222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979.00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2978" w:type="dxa"/>
            <w:vAlign w:val="top"/>
          </w:tcPr>
          <w:p>
            <w:pPr>
              <w:ind w:left="24"/>
              <w:spacing w:before="222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30114</w:t>
            </w:r>
          </w:p>
        </w:tc>
        <w:tc>
          <w:tcPr>
            <w:tcW w:w="4608" w:type="dxa"/>
            <w:vAlign w:val="top"/>
          </w:tcPr>
          <w:p>
            <w:pPr>
              <w:pStyle w:val="TableText"/>
              <w:ind w:left="30"/>
              <w:spacing w:before="180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医疗费</w:t>
            </w:r>
          </w:p>
        </w:tc>
        <w:tc>
          <w:tcPr>
            <w:tcW w:w="2545" w:type="dxa"/>
            <w:vAlign w:val="top"/>
          </w:tcPr>
          <w:p>
            <w:pPr>
              <w:ind w:right="6"/>
              <w:spacing w:before="222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28.95</w:t>
            </w:r>
          </w:p>
        </w:tc>
        <w:tc>
          <w:tcPr>
            <w:tcW w:w="2190" w:type="dxa"/>
            <w:vAlign w:val="top"/>
          </w:tcPr>
          <w:p>
            <w:pPr>
              <w:ind w:right="5"/>
              <w:spacing w:before="222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28.95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7" w:hRule="atLeast"/>
        </w:trPr>
        <w:tc>
          <w:tcPr>
            <w:tcW w:w="2978" w:type="dxa"/>
            <w:vAlign w:val="top"/>
          </w:tcPr>
          <w:p>
            <w:pPr>
              <w:ind w:left="24"/>
              <w:spacing w:before="222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302</w:t>
            </w:r>
          </w:p>
        </w:tc>
        <w:tc>
          <w:tcPr>
            <w:tcW w:w="4608" w:type="dxa"/>
            <w:vAlign w:val="top"/>
          </w:tcPr>
          <w:p>
            <w:pPr>
              <w:pStyle w:val="TableText"/>
              <w:ind w:left="24"/>
              <w:spacing w:before="18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商品和服务支出</w:t>
            </w:r>
          </w:p>
        </w:tc>
        <w:tc>
          <w:tcPr>
            <w:tcW w:w="2545" w:type="dxa"/>
            <w:vAlign w:val="top"/>
          </w:tcPr>
          <w:p>
            <w:pPr>
              <w:ind w:right="6"/>
              <w:spacing w:before="222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30.57</w:t>
            </w:r>
          </w:p>
        </w:tc>
        <w:tc>
          <w:tcPr>
            <w:tcW w:w="2190" w:type="dxa"/>
            <w:vAlign w:val="top"/>
          </w:tcPr>
          <w:p>
            <w:pPr>
              <w:ind w:right="5"/>
              <w:spacing w:before="222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0.60</w:t>
            </w:r>
          </w:p>
        </w:tc>
        <w:tc>
          <w:tcPr>
            <w:tcW w:w="2069" w:type="dxa"/>
            <w:vAlign w:val="top"/>
          </w:tcPr>
          <w:p>
            <w:pPr>
              <w:ind w:right="10"/>
              <w:spacing w:before="222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29.97</w:t>
            </w:r>
          </w:p>
        </w:tc>
      </w:tr>
      <w:tr>
        <w:trPr>
          <w:trHeight w:val="567" w:hRule="atLeast"/>
        </w:trPr>
        <w:tc>
          <w:tcPr>
            <w:tcW w:w="2978" w:type="dxa"/>
            <w:vAlign w:val="top"/>
          </w:tcPr>
          <w:p>
            <w:pPr>
              <w:ind w:left="24"/>
              <w:spacing w:before="224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30299</w:t>
            </w:r>
          </w:p>
        </w:tc>
        <w:tc>
          <w:tcPr>
            <w:tcW w:w="4608" w:type="dxa"/>
            <w:vAlign w:val="top"/>
          </w:tcPr>
          <w:p>
            <w:pPr>
              <w:pStyle w:val="TableText"/>
              <w:ind w:left="21"/>
              <w:spacing w:before="18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其他商品和服务支出</w:t>
            </w:r>
          </w:p>
        </w:tc>
        <w:tc>
          <w:tcPr>
            <w:tcW w:w="2545" w:type="dxa"/>
            <w:vAlign w:val="top"/>
          </w:tcPr>
          <w:p>
            <w:pPr>
              <w:ind w:right="6"/>
              <w:spacing w:before="224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30.57</w:t>
            </w:r>
          </w:p>
        </w:tc>
        <w:tc>
          <w:tcPr>
            <w:tcW w:w="2190" w:type="dxa"/>
            <w:vAlign w:val="top"/>
          </w:tcPr>
          <w:p>
            <w:pPr>
              <w:ind w:right="5"/>
              <w:spacing w:before="224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0.60</w:t>
            </w:r>
          </w:p>
        </w:tc>
        <w:tc>
          <w:tcPr>
            <w:tcW w:w="2069" w:type="dxa"/>
            <w:vAlign w:val="top"/>
          </w:tcPr>
          <w:p>
            <w:pPr>
              <w:ind w:right="10"/>
              <w:spacing w:before="224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29.97</w:t>
            </w:r>
          </w:p>
        </w:tc>
      </w:tr>
      <w:tr>
        <w:trPr>
          <w:trHeight w:val="567" w:hRule="atLeast"/>
        </w:trPr>
        <w:tc>
          <w:tcPr>
            <w:tcW w:w="2978" w:type="dxa"/>
            <w:vAlign w:val="top"/>
          </w:tcPr>
          <w:p>
            <w:pPr>
              <w:ind w:left="24"/>
              <w:spacing w:before="225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4"/>
              </w:rPr>
              <w:t>303</w:t>
            </w:r>
          </w:p>
        </w:tc>
        <w:tc>
          <w:tcPr>
            <w:tcW w:w="4608" w:type="dxa"/>
            <w:vAlign w:val="top"/>
          </w:tcPr>
          <w:p>
            <w:pPr>
              <w:pStyle w:val="TableText"/>
              <w:ind w:left="19"/>
              <w:spacing w:before="18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对个人和家庭的补助</w:t>
            </w:r>
          </w:p>
        </w:tc>
        <w:tc>
          <w:tcPr>
            <w:tcW w:w="2545" w:type="dxa"/>
            <w:vAlign w:val="top"/>
          </w:tcPr>
          <w:p>
            <w:pPr>
              <w:ind w:right="4"/>
              <w:spacing w:before="226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1,667.46</w:t>
            </w:r>
          </w:p>
        </w:tc>
        <w:tc>
          <w:tcPr>
            <w:tcW w:w="2190" w:type="dxa"/>
            <w:vAlign w:val="top"/>
          </w:tcPr>
          <w:p>
            <w:pPr>
              <w:ind w:right="3"/>
              <w:spacing w:before="226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1,667.46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2978" w:type="dxa"/>
            <w:vAlign w:val="top"/>
          </w:tcPr>
          <w:p>
            <w:pPr>
              <w:ind w:left="24"/>
              <w:spacing w:before="225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30301</w:t>
            </w:r>
          </w:p>
        </w:tc>
        <w:tc>
          <w:tcPr>
            <w:tcW w:w="4608" w:type="dxa"/>
            <w:vAlign w:val="top"/>
          </w:tcPr>
          <w:p>
            <w:pPr>
              <w:pStyle w:val="TableText"/>
              <w:ind w:left="23"/>
              <w:spacing w:before="18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离休费</w:t>
            </w:r>
          </w:p>
        </w:tc>
        <w:tc>
          <w:tcPr>
            <w:tcW w:w="2545" w:type="dxa"/>
            <w:vAlign w:val="top"/>
          </w:tcPr>
          <w:p>
            <w:pPr>
              <w:ind w:right="6"/>
              <w:spacing w:before="225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96.66</w:t>
            </w:r>
          </w:p>
        </w:tc>
        <w:tc>
          <w:tcPr>
            <w:tcW w:w="2190" w:type="dxa"/>
            <w:vAlign w:val="top"/>
          </w:tcPr>
          <w:p>
            <w:pPr>
              <w:ind w:right="5"/>
              <w:spacing w:before="225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96.66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2978" w:type="dxa"/>
            <w:vAlign w:val="top"/>
          </w:tcPr>
          <w:p>
            <w:pPr>
              <w:ind w:left="24"/>
              <w:spacing w:before="230" w:line="181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2"/>
              </w:rPr>
              <w:t>30302</w:t>
            </w:r>
          </w:p>
        </w:tc>
        <w:tc>
          <w:tcPr>
            <w:tcW w:w="4608" w:type="dxa"/>
            <w:vAlign w:val="top"/>
          </w:tcPr>
          <w:p>
            <w:pPr>
              <w:pStyle w:val="TableText"/>
              <w:ind w:left="21"/>
              <w:spacing w:before="18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退休费</w:t>
            </w:r>
          </w:p>
        </w:tc>
        <w:tc>
          <w:tcPr>
            <w:tcW w:w="2545" w:type="dxa"/>
            <w:vAlign w:val="top"/>
          </w:tcPr>
          <w:p>
            <w:pPr>
              <w:ind w:right="4"/>
              <w:spacing w:before="23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1,570.80</w:t>
            </w:r>
          </w:p>
        </w:tc>
        <w:tc>
          <w:tcPr>
            <w:tcW w:w="2190" w:type="dxa"/>
            <w:vAlign w:val="top"/>
          </w:tcPr>
          <w:p>
            <w:pPr>
              <w:ind w:right="3"/>
              <w:spacing w:before="230" w:line="181" w:lineRule="auto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  <w:spacing w:val="-3"/>
              </w:rPr>
              <w:t>1,570.80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9" w:h="11906"/>
          <w:pgMar w:top="1012" w:right="807" w:bottom="1362" w:left="1154" w:header="0" w:footer="1200" w:gutter="0"/>
          <w:cols w:equalWidth="0" w:num="1">
            <w:col w:w="14877" w:space="0"/>
          </w:cols>
        </w:sectPr>
        <w:rPr>
          <w:sz w:val="2"/>
          <w:szCs w:val="2"/>
        </w:rPr>
      </w:pPr>
    </w:p>
    <w:p>
      <w:pPr>
        <w:spacing w:before="107"/>
        <w:rPr/>
      </w:pPr>
      <w:r/>
    </w:p>
    <w:p>
      <w:pPr>
        <w:spacing w:before="107"/>
        <w:rPr/>
      </w:pPr>
      <w:r/>
    </w:p>
    <w:p>
      <w:pPr>
        <w:sectPr>
          <w:footerReference w:type="default" r:id="rId16"/>
          <w:pgSz w:w="16839" w:h="11906"/>
          <w:pgMar w:top="1012" w:right="1364" w:bottom="1362" w:left="1420" w:header="0" w:footer="1200" w:gutter="0"/>
          <w:cols w:equalWidth="0" w:num="1">
            <w:col w:w="14054" w:space="0"/>
          </w:cols>
        </w:sectPr>
        <w:rPr/>
      </w:pPr>
    </w:p>
    <w:p>
      <w:pPr>
        <w:pStyle w:val="BodyText"/>
        <w:spacing w:line="415" w:lineRule="auto"/>
        <w:rPr/>
      </w:pPr>
      <w:r/>
    </w:p>
    <w:p>
      <w:pPr>
        <w:ind w:left="3782"/>
        <w:spacing w:before="130" w:line="220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表七、2024</w:t>
      </w:r>
      <w:r>
        <w:rPr>
          <w:rFonts w:ascii="SimSun" w:hAnsi="SimSun" w:eastAsia="SimSun" w:cs="SimSun"/>
          <w:sz w:val="40"/>
          <w:szCs w:val="40"/>
          <w:spacing w:val="-72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年政府性基金预算支出表</w:t>
      </w:r>
    </w:p>
    <w:p>
      <w:pPr>
        <w:ind w:left="54"/>
        <w:spacing w:before="18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[060007]黄山市人民医院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部门（单位）公开表</w:t>
      </w:r>
      <w:r>
        <w:rPr>
          <w:rFonts w:ascii="SimSun" w:hAnsi="SimSun" w:eastAsia="SimSun" w:cs="SimSun"/>
          <w:sz w:val="18"/>
          <w:szCs w:val="18"/>
          <w:spacing w:val="-3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7</w:t>
      </w: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right="20"/>
        <w:spacing w:before="59" w:line="185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type w:val="continuous"/>
          <w:pgSz w:w="16839" w:h="11906"/>
          <w:pgMar w:top="1012" w:right="1364" w:bottom="1362" w:left="1420" w:header="0" w:footer="1200" w:gutter="0"/>
          <w:cols w:equalWidth="0" w:num="2">
            <w:col w:w="12189" w:space="100"/>
            <w:col w:w="1766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71" w:lineRule="exact"/>
        <w:rPr/>
      </w:pPr>
      <w:r/>
    </w:p>
    <w:tbl>
      <w:tblPr>
        <w:tblStyle w:val="TableNormal"/>
        <w:tblW w:w="1404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99"/>
        <w:gridCol w:w="4693"/>
        <w:gridCol w:w="2309"/>
        <w:gridCol w:w="2114"/>
        <w:gridCol w:w="2633"/>
      </w:tblGrid>
      <w:tr>
        <w:trPr>
          <w:trHeight w:val="549" w:hRule="atLeast"/>
        </w:trPr>
        <w:tc>
          <w:tcPr>
            <w:tcW w:w="2299" w:type="dxa"/>
            <w:vAlign w:val="top"/>
            <w:vMerge w:val="restart"/>
            <w:tcBorders>
              <w:bottom w:val="nil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61" w:line="228" w:lineRule="auto"/>
              <w:rPr/>
            </w:pPr>
            <w:r>
              <w:rPr>
                <w:spacing w:val="8"/>
              </w:rPr>
              <w:t>功能科目编码</w:t>
            </w:r>
          </w:p>
        </w:tc>
        <w:tc>
          <w:tcPr>
            <w:tcW w:w="4693" w:type="dxa"/>
            <w:vAlign w:val="top"/>
            <w:vMerge w:val="restart"/>
            <w:tcBorders>
              <w:bottom w:val="nil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3"/>
              <w:spacing w:before="61" w:line="228" w:lineRule="auto"/>
              <w:rPr/>
            </w:pPr>
            <w:r>
              <w:rPr>
                <w:spacing w:val="8"/>
              </w:rPr>
              <w:t>功能科目名称</w:t>
            </w:r>
          </w:p>
        </w:tc>
        <w:tc>
          <w:tcPr>
            <w:tcW w:w="7056" w:type="dxa"/>
            <w:vAlign w:val="top"/>
            <w:gridSpan w:val="3"/>
          </w:tcPr>
          <w:p>
            <w:pPr>
              <w:pStyle w:val="TableText"/>
              <w:ind w:left="2430"/>
              <w:spacing w:before="183" w:line="228" w:lineRule="auto"/>
              <w:rPr/>
            </w:pPr>
            <w:r>
              <w:rPr>
                <w:spacing w:val="9"/>
              </w:rPr>
              <w:t>政府性基金财政拨款支出</w:t>
            </w:r>
          </w:p>
        </w:tc>
      </w:tr>
      <w:tr>
        <w:trPr>
          <w:trHeight w:val="544" w:hRule="atLeast"/>
        </w:trPr>
        <w:tc>
          <w:tcPr>
            <w:tcW w:w="22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9" w:type="dxa"/>
            <w:vAlign w:val="top"/>
          </w:tcPr>
          <w:p>
            <w:pPr>
              <w:pStyle w:val="TableText"/>
              <w:ind w:left="960"/>
              <w:spacing w:before="178" w:line="230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2114" w:type="dxa"/>
            <w:vAlign w:val="top"/>
          </w:tcPr>
          <w:p>
            <w:pPr>
              <w:pStyle w:val="TableText"/>
              <w:ind w:left="662"/>
              <w:spacing w:before="178" w:line="228" w:lineRule="auto"/>
              <w:rPr/>
            </w:pPr>
            <w:r>
              <w:rPr>
                <w:spacing w:val="7"/>
              </w:rPr>
              <w:t>基本支出</w:t>
            </w:r>
          </w:p>
        </w:tc>
        <w:tc>
          <w:tcPr>
            <w:tcW w:w="2633" w:type="dxa"/>
            <w:vAlign w:val="top"/>
          </w:tcPr>
          <w:p>
            <w:pPr>
              <w:pStyle w:val="TableText"/>
              <w:ind w:left="925"/>
              <w:spacing w:before="178" w:line="230" w:lineRule="auto"/>
              <w:rPr/>
            </w:pPr>
            <w:r>
              <w:rPr>
                <w:spacing w:val="7"/>
              </w:rPr>
              <w:t>项目支出</w:t>
            </w:r>
          </w:p>
        </w:tc>
      </w:tr>
      <w:tr>
        <w:trPr>
          <w:trHeight w:val="544" w:hRule="atLeast"/>
        </w:trPr>
        <w:tc>
          <w:tcPr>
            <w:tcW w:w="2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2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2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2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2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ind w:right="78"/>
        <w:spacing w:before="101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1"/>
        </w:rPr>
        <w:t>本表反应单位政府性基金预算支出情况，本</w:t>
      </w:r>
      <w:r>
        <w:rPr>
          <w:rFonts w:ascii="FangSong" w:hAnsi="FangSong" w:eastAsia="FangSong" w:cs="FangSong"/>
          <w:sz w:val="31"/>
          <w:szCs w:val="31"/>
          <w:spacing w:val="6"/>
          <w:position w:val="21"/>
        </w:rPr>
        <w:t>单位没有政府性基金预算拨款收入，也没有政府性基</w:t>
      </w:r>
    </w:p>
    <w:p>
      <w:pPr>
        <w:ind w:left="40"/>
        <w:spacing w:line="19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金预算支出，故此表无数据。</w:t>
      </w:r>
    </w:p>
    <w:p>
      <w:pPr>
        <w:spacing w:line="194" w:lineRule="auto"/>
        <w:sectPr>
          <w:type w:val="continuous"/>
          <w:pgSz w:w="16839" w:h="11906"/>
          <w:pgMar w:top="1012" w:right="1364" w:bottom="1362" w:left="1420" w:header="0" w:footer="1200" w:gutter="0"/>
          <w:cols w:equalWidth="0" w:num="1">
            <w:col w:w="14054" w:space="0"/>
          </w:cols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07"/>
        <w:rPr/>
      </w:pPr>
      <w:r/>
    </w:p>
    <w:p>
      <w:pPr>
        <w:spacing w:before="107"/>
        <w:rPr/>
      </w:pPr>
      <w:r/>
    </w:p>
    <w:p>
      <w:pPr>
        <w:sectPr>
          <w:footerReference w:type="default" r:id="rId17"/>
          <w:pgSz w:w="16839" w:h="11906"/>
          <w:pgMar w:top="1012" w:right="1371" w:bottom="1362" w:left="1420" w:header="0" w:footer="1200" w:gutter="0"/>
          <w:cols w:equalWidth="0" w:num="1">
            <w:col w:w="14047" w:space="0"/>
          </w:cols>
        </w:sectPr>
        <w:rPr/>
      </w:pPr>
    </w:p>
    <w:p>
      <w:pPr>
        <w:pStyle w:val="BodyText"/>
        <w:spacing w:line="415" w:lineRule="auto"/>
        <w:rPr/>
      </w:pPr>
      <w:r/>
    </w:p>
    <w:p>
      <w:pPr>
        <w:ind w:left="3578"/>
        <w:spacing w:before="130" w:line="220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表八、2024</w:t>
      </w:r>
      <w:r>
        <w:rPr>
          <w:rFonts w:ascii="SimSun" w:hAnsi="SimSun" w:eastAsia="SimSun" w:cs="SimSun"/>
          <w:sz w:val="40"/>
          <w:szCs w:val="40"/>
          <w:spacing w:val="-70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年国有资本经营预算支出表</w:t>
      </w:r>
    </w:p>
    <w:p>
      <w:pPr>
        <w:ind w:left="54"/>
        <w:spacing w:before="184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[060007]黄山市人民医院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部门（单位）公开表</w:t>
      </w:r>
      <w:r>
        <w:rPr>
          <w:rFonts w:ascii="SimSun" w:hAnsi="SimSun" w:eastAsia="SimSun" w:cs="SimSun"/>
          <w:sz w:val="18"/>
          <w:szCs w:val="18"/>
          <w:spacing w:val="-3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8</w:t>
      </w: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right="20"/>
        <w:spacing w:before="59" w:line="185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type w:val="continuous"/>
          <w:pgSz w:w="16839" w:h="11906"/>
          <w:pgMar w:top="1012" w:right="1371" w:bottom="1362" w:left="1420" w:header="0" w:footer="1200" w:gutter="0"/>
          <w:cols w:equalWidth="0" w:num="2">
            <w:col w:w="12181" w:space="100"/>
            <w:col w:w="1766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71" w:lineRule="exact"/>
        <w:rPr/>
      </w:pPr>
      <w:r/>
    </w:p>
    <w:tbl>
      <w:tblPr>
        <w:tblStyle w:val="TableNormal"/>
        <w:tblW w:w="1404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4648"/>
        <w:gridCol w:w="2399"/>
        <w:gridCol w:w="2324"/>
        <w:gridCol w:w="2431"/>
      </w:tblGrid>
      <w:tr>
        <w:trPr>
          <w:trHeight w:val="549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7"/>
              <w:spacing w:before="61" w:line="228" w:lineRule="auto"/>
              <w:rPr/>
            </w:pPr>
            <w:r>
              <w:rPr>
                <w:spacing w:val="8"/>
              </w:rPr>
              <w:t>功能科目编码</w:t>
            </w:r>
          </w:p>
        </w:tc>
        <w:tc>
          <w:tcPr>
            <w:tcW w:w="4648" w:type="dxa"/>
            <w:vAlign w:val="top"/>
            <w:vMerge w:val="restart"/>
            <w:tcBorders>
              <w:bottom w:val="nil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2"/>
              <w:spacing w:before="61" w:line="228" w:lineRule="auto"/>
              <w:rPr/>
            </w:pPr>
            <w:r>
              <w:rPr>
                <w:spacing w:val="8"/>
              </w:rPr>
              <w:t>功能科目名称</w:t>
            </w:r>
          </w:p>
        </w:tc>
        <w:tc>
          <w:tcPr>
            <w:tcW w:w="7154" w:type="dxa"/>
            <w:vAlign w:val="top"/>
            <w:gridSpan w:val="3"/>
          </w:tcPr>
          <w:p>
            <w:pPr>
              <w:pStyle w:val="TableText"/>
              <w:ind w:left="2200"/>
              <w:spacing w:before="183" w:line="228" w:lineRule="auto"/>
              <w:rPr/>
            </w:pPr>
            <w:r>
              <w:rPr>
                <w:spacing w:val="7"/>
              </w:rPr>
              <w:t>国有资本经营预算财政拨款支出</w:t>
            </w:r>
          </w:p>
        </w:tc>
      </w:tr>
      <w:tr>
        <w:trPr>
          <w:trHeight w:val="544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9" w:type="dxa"/>
            <w:vAlign w:val="top"/>
          </w:tcPr>
          <w:p>
            <w:pPr>
              <w:pStyle w:val="TableText"/>
              <w:ind w:left="1005"/>
              <w:spacing w:before="178" w:line="230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768"/>
              <w:spacing w:before="178" w:line="228" w:lineRule="auto"/>
              <w:rPr/>
            </w:pPr>
            <w:r>
              <w:rPr>
                <w:spacing w:val="7"/>
              </w:rPr>
              <w:t>基本支出</w:t>
            </w:r>
          </w:p>
        </w:tc>
        <w:tc>
          <w:tcPr>
            <w:tcW w:w="2431" w:type="dxa"/>
            <w:vAlign w:val="top"/>
          </w:tcPr>
          <w:p>
            <w:pPr>
              <w:pStyle w:val="TableText"/>
              <w:ind w:left="823"/>
              <w:spacing w:before="178" w:line="230" w:lineRule="auto"/>
              <w:rPr/>
            </w:pPr>
            <w:r>
              <w:rPr>
                <w:spacing w:val="7"/>
              </w:rPr>
              <w:t>项目支出</w:t>
            </w:r>
          </w:p>
        </w:tc>
      </w:tr>
      <w:tr>
        <w:trPr>
          <w:trHeight w:val="544" w:hRule="atLeast"/>
        </w:trPr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right="71"/>
        <w:spacing w:before="101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1"/>
        </w:rPr>
        <w:t>本表反应单位国有资本经营预算支出情况，</w:t>
      </w:r>
      <w:r>
        <w:rPr>
          <w:rFonts w:ascii="FangSong" w:hAnsi="FangSong" w:eastAsia="FangSong" w:cs="FangSong"/>
          <w:sz w:val="31"/>
          <w:szCs w:val="31"/>
          <w:spacing w:val="6"/>
          <w:position w:val="21"/>
        </w:rPr>
        <w:t>本单位没有国有资本经营预算拨款收入，也没有国有</w:t>
      </w:r>
    </w:p>
    <w:p>
      <w:pPr>
        <w:ind w:left="57"/>
        <w:spacing w:line="19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资本经营预算支出，故此表无数据。</w:t>
      </w:r>
    </w:p>
    <w:p>
      <w:pPr>
        <w:spacing w:line="194" w:lineRule="auto"/>
        <w:sectPr>
          <w:type w:val="continuous"/>
          <w:pgSz w:w="16839" w:h="11906"/>
          <w:pgMar w:top="1012" w:right="1371" w:bottom="1362" w:left="1420" w:header="0" w:footer="1200" w:gutter="0"/>
          <w:cols w:equalWidth="0" w:num="1">
            <w:col w:w="14047" w:space="0"/>
          </w:cols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8"/>
        <w:rPr/>
      </w:pPr>
      <w:r/>
    </w:p>
    <w:p>
      <w:pPr>
        <w:spacing w:before="27"/>
        <w:rPr/>
      </w:pPr>
      <w:r/>
    </w:p>
    <w:p>
      <w:pPr>
        <w:sectPr>
          <w:footerReference w:type="default" r:id="rId18"/>
          <w:pgSz w:w="16839" w:h="11906"/>
          <w:pgMar w:top="1012" w:right="1551" w:bottom="1362" w:left="1972" w:header="0" w:footer="1200" w:gutter="0"/>
          <w:cols w:equalWidth="0" w:num="1">
            <w:col w:w="13315" w:space="0"/>
          </w:cols>
        </w:sectPr>
        <w:rPr/>
      </w:pPr>
    </w:p>
    <w:p>
      <w:pPr>
        <w:pStyle w:val="BodyText"/>
        <w:spacing w:line="412" w:lineRule="auto"/>
        <w:rPr/>
      </w:pPr>
      <w:r/>
    </w:p>
    <w:p>
      <w:pPr>
        <w:ind w:left="4214"/>
        <w:spacing w:before="130" w:line="220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表九、2024</w:t>
      </w:r>
      <w:r>
        <w:rPr>
          <w:rFonts w:ascii="SimSun" w:hAnsi="SimSun" w:eastAsia="SimSun" w:cs="SimSun"/>
          <w:sz w:val="40"/>
          <w:szCs w:val="40"/>
          <w:spacing w:val="-81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年基本支出总表</w:t>
      </w:r>
    </w:p>
    <w:p>
      <w:pPr>
        <w:ind w:left="54"/>
        <w:spacing w:before="186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[060007]黄山市人民医院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部门（单位）公开表</w:t>
      </w:r>
      <w:r>
        <w:rPr>
          <w:rFonts w:ascii="SimSun" w:hAnsi="SimSun" w:eastAsia="SimSun" w:cs="SimSun"/>
          <w:sz w:val="18"/>
          <w:szCs w:val="18"/>
          <w:spacing w:val="-3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9</w:t>
      </w: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right="20"/>
        <w:spacing w:before="59" w:line="185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type w:val="continuous"/>
          <w:pgSz w:w="16839" w:h="11906"/>
          <w:pgMar w:top="1012" w:right="1551" w:bottom="1362" w:left="1972" w:header="0" w:footer="1200" w:gutter="0"/>
          <w:cols w:equalWidth="0" w:num="2">
            <w:col w:w="11449" w:space="100"/>
            <w:col w:w="1766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68" w:lineRule="exact"/>
        <w:rPr/>
      </w:pPr>
      <w:r/>
    </w:p>
    <w:tbl>
      <w:tblPr>
        <w:tblStyle w:val="TableNormal"/>
        <w:tblW w:w="133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24"/>
        <w:gridCol w:w="4903"/>
        <w:gridCol w:w="2819"/>
        <w:gridCol w:w="3063"/>
      </w:tblGrid>
      <w:tr>
        <w:trPr>
          <w:trHeight w:val="624" w:hRule="atLeast"/>
        </w:trPr>
        <w:tc>
          <w:tcPr>
            <w:tcW w:w="2524" w:type="dxa"/>
            <w:vAlign w:val="top"/>
          </w:tcPr>
          <w:p>
            <w:pPr>
              <w:pStyle w:val="TableText"/>
              <w:ind w:left="669"/>
              <w:spacing w:before="222" w:line="228" w:lineRule="auto"/>
              <w:rPr/>
            </w:pPr>
            <w:r>
              <w:rPr>
                <w:spacing w:val="8"/>
              </w:rPr>
              <w:t>经济科目编码</w:t>
            </w:r>
          </w:p>
        </w:tc>
        <w:tc>
          <w:tcPr>
            <w:tcW w:w="4903" w:type="dxa"/>
            <w:vAlign w:val="top"/>
          </w:tcPr>
          <w:p>
            <w:pPr>
              <w:pStyle w:val="TableText"/>
              <w:ind w:left="1856"/>
              <w:spacing w:before="222" w:line="228" w:lineRule="auto"/>
              <w:rPr/>
            </w:pPr>
            <w:r>
              <w:rPr>
                <w:spacing w:val="8"/>
              </w:rPr>
              <w:t>经济科目名称</w:t>
            </w:r>
          </w:p>
        </w:tc>
        <w:tc>
          <w:tcPr>
            <w:tcW w:w="2819" w:type="dxa"/>
            <w:vAlign w:val="top"/>
          </w:tcPr>
          <w:p>
            <w:pPr>
              <w:pStyle w:val="TableText"/>
              <w:ind w:left="1117"/>
              <w:spacing w:before="221" w:line="229" w:lineRule="auto"/>
              <w:rPr/>
            </w:pPr>
            <w:r>
              <w:rPr>
                <w:spacing w:val="6"/>
              </w:rPr>
              <w:t>预算数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left="637"/>
              <w:spacing w:before="221" w:line="229" w:lineRule="auto"/>
              <w:rPr/>
            </w:pPr>
            <w:r>
              <w:rPr>
                <w:spacing w:val="9"/>
              </w:rPr>
              <w:t>其中：一般公共预算</w:t>
            </w:r>
          </w:p>
        </w:tc>
      </w:tr>
      <w:tr>
        <w:trPr>
          <w:trHeight w:val="545" w:hRule="atLeast"/>
        </w:trPr>
        <w:tc>
          <w:tcPr>
            <w:tcW w:w="25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03" w:type="dxa"/>
            <w:vAlign w:val="top"/>
          </w:tcPr>
          <w:p>
            <w:pPr>
              <w:pStyle w:val="TableText"/>
              <w:ind w:left="18"/>
              <w:spacing w:before="18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合计</w:t>
            </w:r>
          </w:p>
        </w:tc>
        <w:tc>
          <w:tcPr>
            <w:tcW w:w="2819" w:type="dxa"/>
            <w:vAlign w:val="top"/>
          </w:tcPr>
          <w:p>
            <w:pPr>
              <w:pStyle w:val="TableText"/>
              <w:ind w:right="10"/>
              <w:spacing w:before="218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2,705.98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13"/>
              <w:spacing w:before="218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2,705.98</w:t>
            </w:r>
          </w:p>
        </w:tc>
      </w:tr>
      <w:tr>
        <w:trPr>
          <w:trHeight w:val="544" w:hRule="atLeast"/>
        </w:trPr>
        <w:tc>
          <w:tcPr>
            <w:tcW w:w="2524" w:type="dxa"/>
            <w:vAlign w:val="top"/>
          </w:tcPr>
          <w:p>
            <w:pPr>
              <w:pStyle w:val="TableText"/>
              <w:ind w:left="25"/>
              <w:spacing w:before="21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301</w:t>
            </w:r>
          </w:p>
        </w:tc>
        <w:tc>
          <w:tcPr>
            <w:tcW w:w="4903" w:type="dxa"/>
            <w:vAlign w:val="top"/>
          </w:tcPr>
          <w:p>
            <w:pPr>
              <w:pStyle w:val="TableText"/>
              <w:ind w:left="19"/>
              <w:spacing w:before="18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工资福利支出</w:t>
            </w:r>
          </w:p>
        </w:tc>
        <w:tc>
          <w:tcPr>
            <w:tcW w:w="2819" w:type="dxa"/>
            <w:vAlign w:val="top"/>
          </w:tcPr>
          <w:p>
            <w:pPr>
              <w:pStyle w:val="TableText"/>
              <w:ind w:right="10"/>
              <w:spacing w:before="217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1,007.95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13"/>
              <w:spacing w:before="217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1,007.95</w:t>
            </w:r>
          </w:p>
        </w:tc>
      </w:tr>
      <w:tr>
        <w:trPr>
          <w:trHeight w:val="544" w:hRule="atLeast"/>
        </w:trPr>
        <w:tc>
          <w:tcPr>
            <w:tcW w:w="2524" w:type="dxa"/>
            <w:vAlign w:val="top"/>
          </w:tcPr>
          <w:p>
            <w:pPr>
              <w:pStyle w:val="TableText"/>
              <w:ind w:left="25"/>
              <w:spacing w:before="217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30108</w:t>
            </w:r>
          </w:p>
        </w:tc>
        <w:tc>
          <w:tcPr>
            <w:tcW w:w="4903" w:type="dxa"/>
            <w:vAlign w:val="top"/>
          </w:tcPr>
          <w:p>
            <w:pPr>
              <w:pStyle w:val="TableText"/>
              <w:ind w:left="17"/>
              <w:spacing w:before="19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机关事业单位基本养老保险缴费</w:t>
            </w:r>
          </w:p>
        </w:tc>
        <w:tc>
          <w:tcPr>
            <w:tcW w:w="2819" w:type="dxa"/>
            <w:vAlign w:val="top"/>
          </w:tcPr>
          <w:p>
            <w:pPr>
              <w:pStyle w:val="TableText"/>
              <w:ind w:right="10"/>
              <w:spacing w:before="218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979.00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13"/>
              <w:spacing w:before="218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979.00</w:t>
            </w:r>
          </w:p>
        </w:tc>
      </w:tr>
      <w:tr>
        <w:trPr>
          <w:trHeight w:val="544" w:hRule="atLeast"/>
        </w:trPr>
        <w:tc>
          <w:tcPr>
            <w:tcW w:w="2524" w:type="dxa"/>
            <w:vAlign w:val="top"/>
          </w:tcPr>
          <w:p>
            <w:pPr>
              <w:pStyle w:val="TableText"/>
              <w:ind w:left="25"/>
              <w:spacing w:before="218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30114</w:t>
            </w:r>
          </w:p>
        </w:tc>
        <w:tc>
          <w:tcPr>
            <w:tcW w:w="4903" w:type="dxa"/>
            <w:vAlign w:val="top"/>
          </w:tcPr>
          <w:p>
            <w:pPr>
              <w:pStyle w:val="TableText"/>
              <w:ind w:left="26"/>
              <w:spacing w:before="190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医疗费</w:t>
            </w:r>
          </w:p>
        </w:tc>
        <w:tc>
          <w:tcPr>
            <w:tcW w:w="2819" w:type="dxa"/>
            <w:vAlign w:val="top"/>
          </w:tcPr>
          <w:p>
            <w:pPr>
              <w:pStyle w:val="TableText"/>
              <w:ind w:right="9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28.95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12"/>
              <w:spacing w:before="219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28.95</w:t>
            </w:r>
          </w:p>
        </w:tc>
      </w:tr>
      <w:tr>
        <w:trPr>
          <w:trHeight w:val="544" w:hRule="atLeast"/>
        </w:trPr>
        <w:tc>
          <w:tcPr>
            <w:tcW w:w="2524" w:type="dxa"/>
            <w:vAlign w:val="top"/>
          </w:tcPr>
          <w:p>
            <w:pPr>
              <w:pStyle w:val="TableText"/>
              <w:ind w:left="25"/>
              <w:spacing w:before="220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302</w:t>
            </w:r>
          </w:p>
        </w:tc>
        <w:tc>
          <w:tcPr>
            <w:tcW w:w="4903" w:type="dxa"/>
            <w:vAlign w:val="top"/>
          </w:tcPr>
          <w:p>
            <w:pPr>
              <w:pStyle w:val="TableText"/>
              <w:ind w:left="21"/>
              <w:spacing w:before="19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商品和服务支出</w:t>
            </w:r>
          </w:p>
        </w:tc>
        <w:tc>
          <w:tcPr>
            <w:tcW w:w="2819" w:type="dxa"/>
            <w:vAlign w:val="top"/>
          </w:tcPr>
          <w:p>
            <w:pPr>
              <w:pStyle w:val="TableText"/>
              <w:ind w:right="9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30.57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12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30.57</w:t>
            </w:r>
          </w:p>
        </w:tc>
      </w:tr>
      <w:tr>
        <w:trPr>
          <w:trHeight w:val="544" w:hRule="atLeast"/>
        </w:trPr>
        <w:tc>
          <w:tcPr>
            <w:tcW w:w="2524" w:type="dxa"/>
            <w:vAlign w:val="top"/>
          </w:tcPr>
          <w:p>
            <w:pPr>
              <w:pStyle w:val="TableText"/>
              <w:ind w:left="25"/>
              <w:spacing w:before="220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30299</w:t>
            </w:r>
          </w:p>
        </w:tc>
        <w:tc>
          <w:tcPr>
            <w:tcW w:w="4903" w:type="dxa"/>
            <w:vAlign w:val="top"/>
          </w:tcPr>
          <w:p>
            <w:pPr>
              <w:pStyle w:val="TableText"/>
              <w:ind w:left="18"/>
              <w:spacing w:before="19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其他商品和服务支出</w:t>
            </w:r>
          </w:p>
        </w:tc>
        <w:tc>
          <w:tcPr>
            <w:tcW w:w="2819" w:type="dxa"/>
            <w:vAlign w:val="top"/>
          </w:tcPr>
          <w:p>
            <w:pPr>
              <w:pStyle w:val="TableText"/>
              <w:ind w:right="9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30.57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12"/>
              <w:spacing w:before="220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30.57</w:t>
            </w:r>
          </w:p>
        </w:tc>
      </w:tr>
      <w:tr>
        <w:trPr>
          <w:trHeight w:val="545" w:hRule="atLeast"/>
        </w:trPr>
        <w:tc>
          <w:tcPr>
            <w:tcW w:w="2524" w:type="dxa"/>
            <w:vAlign w:val="top"/>
          </w:tcPr>
          <w:p>
            <w:pPr>
              <w:pStyle w:val="TableText"/>
              <w:ind w:left="25"/>
              <w:spacing w:before="223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303</w:t>
            </w:r>
          </w:p>
        </w:tc>
        <w:tc>
          <w:tcPr>
            <w:tcW w:w="4903" w:type="dxa"/>
            <w:vAlign w:val="top"/>
          </w:tcPr>
          <w:p>
            <w:pPr>
              <w:pStyle w:val="TableText"/>
              <w:ind w:left="17"/>
              <w:spacing w:before="195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对个人和家庭的补助</w:t>
            </w:r>
          </w:p>
        </w:tc>
        <w:tc>
          <w:tcPr>
            <w:tcW w:w="2819" w:type="dxa"/>
            <w:vAlign w:val="top"/>
          </w:tcPr>
          <w:p>
            <w:pPr>
              <w:pStyle w:val="TableText"/>
              <w:ind w:right="10"/>
              <w:spacing w:before="222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1,667.46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13"/>
              <w:spacing w:before="222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1,667.46</w:t>
            </w:r>
          </w:p>
        </w:tc>
      </w:tr>
      <w:tr>
        <w:trPr>
          <w:trHeight w:val="545" w:hRule="atLeast"/>
        </w:trPr>
        <w:tc>
          <w:tcPr>
            <w:tcW w:w="2524" w:type="dxa"/>
            <w:vAlign w:val="top"/>
          </w:tcPr>
          <w:p>
            <w:pPr>
              <w:pStyle w:val="TableText"/>
              <w:ind w:left="25"/>
              <w:spacing w:before="222" w:line="18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30301</w:t>
            </w:r>
          </w:p>
        </w:tc>
        <w:tc>
          <w:tcPr>
            <w:tcW w:w="4903" w:type="dxa"/>
            <w:vAlign w:val="top"/>
          </w:tcPr>
          <w:p>
            <w:pPr>
              <w:pStyle w:val="TableText"/>
              <w:ind w:left="20"/>
              <w:spacing w:before="19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离休费</w:t>
            </w:r>
          </w:p>
        </w:tc>
        <w:tc>
          <w:tcPr>
            <w:tcW w:w="2819" w:type="dxa"/>
            <w:vAlign w:val="top"/>
          </w:tcPr>
          <w:p>
            <w:pPr>
              <w:pStyle w:val="TableText"/>
              <w:ind w:right="9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96.66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12"/>
              <w:spacing w:before="223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96.66</w:t>
            </w:r>
          </w:p>
        </w:tc>
      </w:tr>
      <w:tr>
        <w:trPr>
          <w:trHeight w:val="549" w:hRule="atLeast"/>
        </w:trPr>
        <w:tc>
          <w:tcPr>
            <w:tcW w:w="2524" w:type="dxa"/>
            <w:vAlign w:val="top"/>
          </w:tcPr>
          <w:p>
            <w:pPr>
              <w:pStyle w:val="TableText"/>
              <w:ind w:left="25"/>
              <w:spacing w:before="222" w:line="18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30302</w:t>
            </w:r>
          </w:p>
        </w:tc>
        <w:tc>
          <w:tcPr>
            <w:tcW w:w="4903" w:type="dxa"/>
            <w:vAlign w:val="top"/>
          </w:tcPr>
          <w:p>
            <w:pPr>
              <w:pStyle w:val="TableText"/>
              <w:ind w:left="18"/>
              <w:spacing w:before="19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退休费</w:t>
            </w:r>
          </w:p>
        </w:tc>
        <w:tc>
          <w:tcPr>
            <w:tcW w:w="2819" w:type="dxa"/>
            <w:vAlign w:val="top"/>
          </w:tcPr>
          <w:p>
            <w:pPr>
              <w:pStyle w:val="TableText"/>
              <w:ind w:right="10"/>
              <w:spacing w:before="221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1,570.80</w:t>
            </w:r>
          </w:p>
        </w:tc>
        <w:tc>
          <w:tcPr>
            <w:tcW w:w="3063" w:type="dxa"/>
            <w:vAlign w:val="top"/>
          </w:tcPr>
          <w:p>
            <w:pPr>
              <w:pStyle w:val="TableText"/>
              <w:ind w:right="13"/>
              <w:spacing w:before="221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1,570.80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9" w:h="11906"/>
          <w:pgMar w:top="1012" w:right="1551" w:bottom="1362" w:left="1972" w:header="0" w:footer="1200" w:gutter="0"/>
          <w:cols w:equalWidth="0" w:num="1">
            <w:col w:w="13315" w:space="0"/>
          </w:cols>
        </w:sectPr>
        <w:rPr>
          <w:sz w:val="2"/>
          <w:szCs w:val="2"/>
        </w:rPr>
      </w:pPr>
    </w:p>
    <w:p>
      <w:pPr>
        <w:spacing w:before="30"/>
        <w:rPr/>
      </w:pPr>
      <w:r/>
    </w:p>
    <w:p>
      <w:pPr>
        <w:spacing w:before="30"/>
        <w:rPr/>
      </w:pPr>
      <w:r/>
    </w:p>
    <w:p>
      <w:pPr>
        <w:spacing w:before="30"/>
        <w:rPr/>
      </w:pPr>
      <w:r/>
    </w:p>
    <w:p>
      <w:pPr>
        <w:spacing w:before="30"/>
        <w:rPr/>
      </w:pPr>
      <w:r/>
    </w:p>
    <w:p>
      <w:pPr>
        <w:spacing w:before="30"/>
        <w:rPr/>
      </w:pPr>
      <w:r/>
    </w:p>
    <w:p>
      <w:pPr>
        <w:spacing w:before="30"/>
        <w:rPr/>
      </w:pPr>
      <w:r/>
    </w:p>
    <w:p>
      <w:pPr>
        <w:spacing w:before="29"/>
        <w:rPr/>
      </w:pPr>
      <w:r/>
    </w:p>
    <w:p>
      <w:pPr>
        <w:sectPr>
          <w:footerReference w:type="default" r:id="rId19"/>
          <w:pgSz w:w="16839" w:h="11906"/>
          <w:pgMar w:top="1012" w:right="515" w:bottom="1362" w:left="982" w:header="0" w:footer="1200" w:gutter="0"/>
          <w:cols w:equalWidth="0" w:num="1">
            <w:col w:w="15341" w:space="0"/>
          </w:cols>
        </w:sectPr>
        <w:rPr/>
      </w:pPr>
    </w:p>
    <w:p>
      <w:pPr>
        <w:pStyle w:val="BodyText"/>
        <w:spacing w:line="405" w:lineRule="auto"/>
        <w:rPr/>
      </w:pPr>
      <w:r/>
    </w:p>
    <w:p>
      <w:pPr>
        <w:ind w:left="5226"/>
        <w:spacing w:before="130" w:line="221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表十、2024</w:t>
      </w:r>
      <w:r>
        <w:rPr>
          <w:rFonts w:ascii="SimSun" w:hAnsi="SimSun" w:eastAsia="SimSun" w:cs="SimSun"/>
          <w:sz w:val="40"/>
          <w:szCs w:val="40"/>
          <w:spacing w:val="-81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年项目支出总表</w:t>
      </w:r>
    </w:p>
    <w:p>
      <w:pPr>
        <w:ind w:left="53"/>
        <w:spacing w:before="177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[060007]黄山市人民医院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部门（单位）公开表</w:t>
      </w:r>
      <w:r>
        <w:rPr>
          <w:rFonts w:ascii="SimSun" w:hAnsi="SimSun" w:eastAsia="SimSun" w:cs="SimSun"/>
          <w:sz w:val="18"/>
          <w:szCs w:val="18"/>
          <w:spacing w:val="-2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10</w:t>
      </w: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right="19"/>
        <w:spacing w:before="59" w:line="185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type w:val="continuous"/>
          <w:pgSz w:w="16839" w:h="11906"/>
          <w:pgMar w:top="1012" w:right="515" w:bottom="1362" w:left="982" w:header="0" w:footer="1200" w:gutter="0"/>
          <w:cols w:equalWidth="0" w:num="2">
            <w:col w:w="12991" w:space="100"/>
            <w:col w:w="2250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71" w:lineRule="exact"/>
        <w:rPr/>
      </w:pPr>
      <w:r/>
    </w:p>
    <w:tbl>
      <w:tblPr>
        <w:tblStyle w:val="TableNormal"/>
        <w:tblW w:w="153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783"/>
        <w:gridCol w:w="1615"/>
        <w:gridCol w:w="870"/>
        <w:gridCol w:w="1304"/>
        <w:gridCol w:w="1484"/>
        <w:gridCol w:w="1170"/>
        <w:gridCol w:w="1201"/>
        <w:gridCol w:w="1119"/>
        <w:gridCol w:w="1120"/>
        <w:gridCol w:w="1120"/>
        <w:gridCol w:w="1549"/>
      </w:tblGrid>
      <w:tr>
        <w:trPr>
          <w:trHeight w:val="666" w:hRule="atLeast"/>
        </w:trPr>
        <w:tc>
          <w:tcPr>
            <w:tcW w:w="278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8"/>
              <w:spacing w:before="62" w:line="230" w:lineRule="auto"/>
              <w:rPr/>
            </w:pPr>
            <w:r>
              <w:rPr>
                <w:spacing w:val="7"/>
              </w:rPr>
              <w:t>项目名称</w:t>
            </w:r>
          </w:p>
        </w:tc>
        <w:tc>
          <w:tcPr>
            <w:tcW w:w="161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62" w:line="230" w:lineRule="auto"/>
              <w:rPr/>
            </w:pPr>
            <w:r>
              <w:rPr>
                <w:spacing w:val="7"/>
              </w:rPr>
              <w:t>项目单位</w:t>
            </w:r>
          </w:p>
        </w:tc>
        <w:tc>
          <w:tcPr>
            <w:tcW w:w="87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1" w:line="230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3958" w:type="dxa"/>
            <w:vAlign w:val="top"/>
            <w:gridSpan w:val="3"/>
          </w:tcPr>
          <w:p>
            <w:pPr>
              <w:pStyle w:val="TableText"/>
              <w:ind w:left="1584"/>
              <w:spacing w:before="243" w:line="228" w:lineRule="auto"/>
              <w:rPr/>
            </w:pPr>
            <w:r>
              <w:rPr>
                <w:spacing w:val="7"/>
              </w:rPr>
              <w:t>本年拨款</w:t>
            </w:r>
          </w:p>
        </w:tc>
        <w:tc>
          <w:tcPr>
            <w:tcW w:w="3440" w:type="dxa"/>
            <w:vAlign w:val="top"/>
            <w:gridSpan w:val="3"/>
          </w:tcPr>
          <w:p>
            <w:pPr>
              <w:pStyle w:val="TableText"/>
              <w:ind w:left="926"/>
              <w:spacing w:before="242" w:line="229" w:lineRule="auto"/>
              <w:rPr/>
            </w:pPr>
            <w:r>
              <w:rPr>
                <w:spacing w:val="8"/>
              </w:rPr>
              <w:t>财政拨款结转结余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ind w:left="170" w:right="157" w:hanging="3"/>
              <w:spacing w:before="81" w:line="271" w:lineRule="auto"/>
              <w:rPr/>
            </w:pPr>
            <w:r>
              <w:rPr>
                <w:spacing w:val="7"/>
              </w:rPr>
              <w:t>财政专户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管理资金</w:t>
            </w:r>
          </w:p>
        </w:tc>
        <w:tc>
          <w:tcPr>
            <w:tcW w:w="1549" w:type="dxa"/>
            <w:vAlign w:val="top"/>
          </w:tcPr>
          <w:p>
            <w:pPr>
              <w:pStyle w:val="TableText"/>
              <w:ind w:left="379"/>
              <w:spacing w:before="242" w:line="230" w:lineRule="auto"/>
              <w:rPr/>
            </w:pPr>
            <w:r>
              <w:rPr>
                <w:spacing w:val="7"/>
              </w:rPr>
              <w:t>其他资金</w:t>
            </w:r>
          </w:p>
        </w:tc>
      </w:tr>
      <w:tr>
        <w:trPr>
          <w:trHeight w:val="661" w:hRule="atLeast"/>
        </w:trPr>
        <w:tc>
          <w:tcPr>
            <w:tcW w:w="27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ind w:left="456" w:right="251" w:hanging="197"/>
              <w:spacing w:before="77" w:line="271" w:lineRule="auto"/>
              <w:rPr/>
            </w:pPr>
            <w:r>
              <w:rPr>
                <w:spacing w:val="7"/>
              </w:rPr>
              <w:t>一般公共</w:t>
            </w:r>
            <w:r>
              <w:rPr/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549" w:right="240" w:hanging="302"/>
              <w:spacing w:before="77" w:line="271" w:lineRule="auto"/>
              <w:rPr/>
            </w:pPr>
            <w:r>
              <w:rPr>
                <w:spacing w:val="8"/>
              </w:rPr>
              <w:t>政府性基金</w:t>
            </w:r>
            <w:r>
              <w:rPr/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194" w:right="181" w:firstLine="17"/>
              <w:spacing w:before="77" w:line="271" w:lineRule="auto"/>
              <w:rPr/>
            </w:pPr>
            <w:r>
              <w:rPr>
                <w:spacing w:val="2"/>
              </w:rPr>
              <w:t>国有资本 </w:t>
            </w:r>
            <w:r>
              <w:rPr>
                <w:spacing w:val="7"/>
              </w:rPr>
              <w:t>经营预算</w:t>
            </w:r>
          </w:p>
        </w:tc>
        <w:tc>
          <w:tcPr>
            <w:tcW w:w="1201" w:type="dxa"/>
            <w:vAlign w:val="top"/>
          </w:tcPr>
          <w:p>
            <w:pPr>
              <w:pStyle w:val="TableText"/>
              <w:ind w:left="408" w:right="196" w:hanging="197"/>
              <w:spacing w:before="77" w:line="271" w:lineRule="auto"/>
              <w:rPr/>
            </w:pPr>
            <w:r>
              <w:rPr>
                <w:spacing w:val="7"/>
              </w:rPr>
              <w:t>一般公共</w:t>
            </w:r>
            <w:r>
              <w:rPr/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66" w:right="58" w:hanging="302"/>
              <w:spacing w:before="77" w:line="271" w:lineRule="auto"/>
              <w:rPr/>
            </w:pPr>
            <w:r>
              <w:rPr>
                <w:spacing w:val="8"/>
              </w:rPr>
              <w:t>政府性基金</w:t>
            </w:r>
            <w:r>
              <w:rPr/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20" w:type="dxa"/>
            <w:vAlign w:val="top"/>
          </w:tcPr>
          <w:p>
            <w:pPr>
              <w:pStyle w:val="TableText"/>
              <w:ind w:left="169" w:right="155" w:firstLine="17"/>
              <w:spacing w:before="77" w:line="271" w:lineRule="auto"/>
              <w:rPr/>
            </w:pPr>
            <w:r>
              <w:rPr>
                <w:spacing w:val="2"/>
              </w:rPr>
              <w:t>国有资本 </w:t>
            </w:r>
            <w:r>
              <w:rPr>
                <w:spacing w:val="7"/>
              </w:rPr>
              <w:t>经营预算</w:t>
            </w:r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7" w:hRule="atLeast"/>
        </w:trPr>
        <w:tc>
          <w:tcPr>
            <w:tcW w:w="27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pStyle w:val="TableText"/>
              <w:ind w:left="17"/>
              <w:spacing w:before="205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合计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right="11"/>
              <w:spacing w:before="233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169.16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right="12"/>
              <w:spacing w:before="233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100.00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pStyle w:val="TableText"/>
              <w:ind w:right="9"/>
              <w:spacing w:before="233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69.16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8" w:hRule="atLeast"/>
        </w:trPr>
        <w:tc>
          <w:tcPr>
            <w:tcW w:w="27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5" w:type="dxa"/>
            <w:vAlign w:val="top"/>
          </w:tcPr>
          <w:p>
            <w:pPr>
              <w:pStyle w:val="TableText"/>
              <w:ind w:left="16"/>
              <w:spacing w:before="20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黄山市人民医院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right="11"/>
              <w:spacing w:before="235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169.16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right="12"/>
              <w:spacing w:before="235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100.00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pStyle w:val="TableText"/>
              <w:ind w:right="9"/>
              <w:spacing w:before="235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69.16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7" w:hRule="atLeast"/>
        </w:trPr>
        <w:tc>
          <w:tcPr>
            <w:tcW w:w="2783" w:type="dxa"/>
            <w:vAlign w:val="top"/>
          </w:tcPr>
          <w:p>
            <w:pPr>
              <w:pStyle w:val="TableText"/>
              <w:ind w:left="20"/>
              <w:spacing w:before="20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全省卫生健康人才培养经费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left="16"/>
              <w:spacing w:before="20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黄山市人民医院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right="11"/>
              <w:spacing w:before="236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6.02</w:t>
            </w: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pStyle w:val="TableText"/>
              <w:ind w:right="8"/>
              <w:spacing w:before="236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6.02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7" w:hRule="atLeast"/>
        </w:trPr>
        <w:tc>
          <w:tcPr>
            <w:tcW w:w="2783" w:type="dxa"/>
            <w:vAlign w:val="top"/>
          </w:tcPr>
          <w:p>
            <w:pPr>
              <w:pStyle w:val="TableText"/>
              <w:ind w:left="26"/>
              <w:spacing w:before="20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公立医院定额补助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left="16"/>
              <w:spacing w:before="20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黄山市人民医院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right="11"/>
              <w:spacing w:before="236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100.00</w:t>
            </w:r>
          </w:p>
        </w:tc>
        <w:tc>
          <w:tcPr>
            <w:tcW w:w="1304" w:type="dxa"/>
            <w:vAlign w:val="top"/>
          </w:tcPr>
          <w:p>
            <w:pPr>
              <w:pStyle w:val="TableText"/>
              <w:ind w:right="12"/>
              <w:spacing w:before="236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100.00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1" w:hRule="atLeast"/>
        </w:trPr>
        <w:tc>
          <w:tcPr>
            <w:tcW w:w="2783" w:type="dxa"/>
            <w:vAlign w:val="top"/>
          </w:tcPr>
          <w:p>
            <w:pPr>
              <w:pStyle w:val="TableText"/>
              <w:ind w:left="21" w:right="153"/>
              <w:spacing w:before="90" w:line="27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重大传染病防控(食源性疾病主动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监测、上消化道早癌早治)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left="16"/>
              <w:spacing w:before="25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黄山市人民医院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right="12"/>
              <w:spacing w:before="278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10.99</w:t>
            </w: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pStyle w:val="TableText"/>
              <w:ind w:right="9"/>
              <w:spacing w:before="278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10.99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" w:hRule="atLeast"/>
        </w:trPr>
        <w:tc>
          <w:tcPr>
            <w:tcW w:w="2783" w:type="dxa"/>
            <w:vAlign w:val="top"/>
          </w:tcPr>
          <w:p>
            <w:pPr>
              <w:pStyle w:val="TableText"/>
              <w:ind w:left="39" w:right="64" w:hanging="20"/>
              <w:spacing w:before="92" w:line="27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住院医师规范化培训、全科医生转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岗培训</w:t>
            </w:r>
          </w:p>
        </w:tc>
        <w:tc>
          <w:tcPr>
            <w:tcW w:w="1615" w:type="dxa"/>
            <w:vAlign w:val="top"/>
          </w:tcPr>
          <w:p>
            <w:pPr>
              <w:pStyle w:val="TableText"/>
              <w:ind w:left="16"/>
              <w:spacing w:before="25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黄山市人民医院</w:t>
            </w:r>
          </w:p>
        </w:tc>
        <w:tc>
          <w:tcPr>
            <w:tcW w:w="870" w:type="dxa"/>
            <w:vAlign w:val="top"/>
          </w:tcPr>
          <w:p>
            <w:pPr>
              <w:pStyle w:val="TableText"/>
              <w:ind w:right="12"/>
              <w:spacing w:before="279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52.15</w:t>
            </w: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pStyle w:val="TableText"/>
              <w:ind w:right="9"/>
              <w:spacing w:before="279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52.15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39" w:h="11906"/>
          <w:pgMar w:top="1012" w:right="515" w:bottom="1362" w:left="982" w:header="0" w:footer="1200" w:gutter="0"/>
          <w:cols w:equalWidth="0" w:num="1">
            <w:col w:w="15341" w:space="0"/>
          </w:cols>
        </w:sectPr>
        <w:rPr>
          <w:sz w:val="2"/>
          <w:szCs w:val="2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19"/>
        <w:rPr/>
      </w:pPr>
      <w:r/>
    </w:p>
    <w:p>
      <w:pPr>
        <w:sectPr>
          <w:footerReference w:type="default" r:id="rId20"/>
          <w:pgSz w:w="16839" w:h="11906"/>
          <w:pgMar w:top="1012" w:right="968" w:bottom="1362" w:left="1420" w:header="0" w:footer="1200" w:gutter="0"/>
          <w:cols w:equalWidth="0" w:num="1">
            <w:col w:w="14450" w:space="0"/>
          </w:cols>
        </w:sectPr>
        <w:rPr/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4380"/>
        <w:spacing w:before="130" w:line="220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表十一、2024</w:t>
      </w:r>
      <w:r>
        <w:rPr>
          <w:rFonts w:ascii="SimSun" w:hAnsi="SimSun" w:eastAsia="SimSun" w:cs="SimSun"/>
          <w:sz w:val="40"/>
          <w:szCs w:val="40"/>
          <w:spacing w:val="-75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年政府采购支出表</w:t>
      </w:r>
    </w:p>
    <w:p>
      <w:pPr>
        <w:ind w:left="54"/>
        <w:spacing w:before="193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[060007]黄山市人民医院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部门（单位）公开表</w:t>
      </w:r>
      <w:r>
        <w:rPr>
          <w:rFonts w:ascii="SimSun" w:hAnsi="SimSun" w:eastAsia="SimSun" w:cs="SimSun"/>
          <w:sz w:val="18"/>
          <w:szCs w:val="18"/>
          <w:spacing w:val="-2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11</w:t>
      </w:r>
    </w:p>
    <w:p>
      <w:pPr>
        <w:pStyle w:val="BodyText"/>
        <w:spacing w:line="315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right="20"/>
        <w:spacing w:before="59" w:line="185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type w:val="continuous"/>
          <w:pgSz w:w="16839" w:h="11906"/>
          <w:pgMar w:top="1012" w:right="968" w:bottom="1362" w:left="1420" w:header="0" w:footer="1200" w:gutter="0"/>
          <w:cols w:equalWidth="0" w:num="2">
            <w:col w:w="12493" w:space="100"/>
            <w:col w:w="1857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77" w:lineRule="exact"/>
        <w:rPr/>
      </w:pPr>
      <w:r/>
    </w:p>
    <w:tbl>
      <w:tblPr>
        <w:tblStyle w:val="TableNormal"/>
        <w:tblW w:w="144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98"/>
        <w:gridCol w:w="3727"/>
        <w:gridCol w:w="1242"/>
        <w:gridCol w:w="1242"/>
        <w:gridCol w:w="1241"/>
        <w:gridCol w:w="1082"/>
        <w:gridCol w:w="1242"/>
        <w:gridCol w:w="1570"/>
      </w:tblGrid>
      <w:tr>
        <w:trPr>
          <w:trHeight w:val="685" w:hRule="atLeast"/>
        </w:trPr>
        <w:tc>
          <w:tcPr>
            <w:tcW w:w="3098" w:type="dxa"/>
            <w:vAlign w:val="top"/>
          </w:tcPr>
          <w:p>
            <w:pPr>
              <w:pStyle w:val="TableText"/>
              <w:ind w:left="1158"/>
              <w:spacing w:before="250" w:line="230" w:lineRule="auto"/>
              <w:rPr/>
            </w:pPr>
            <w:r>
              <w:rPr>
                <w:spacing w:val="7"/>
              </w:rPr>
              <w:t>项目名称</w:t>
            </w:r>
          </w:p>
        </w:tc>
        <w:tc>
          <w:tcPr>
            <w:tcW w:w="3727" w:type="dxa"/>
            <w:vAlign w:val="top"/>
          </w:tcPr>
          <w:p>
            <w:pPr>
              <w:pStyle w:val="TableText"/>
              <w:ind w:left="1267"/>
              <w:spacing w:before="251" w:line="228" w:lineRule="auto"/>
              <w:rPr/>
            </w:pPr>
            <w:r>
              <w:rPr>
                <w:spacing w:val="8"/>
              </w:rPr>
              <w:t>政府采购品目</w:t>
            </w:r>
          </w:p>
        </w:tc>
        <w:tc>
          <w:tcPr>
            <w:tcW w:w="1242" w:type="dxa"/>
            <w:vAlign w:val="top"/>
          </w:tcPr>
          <w:p>
            <w:pPr>
              <w:pStyle w:val="TableText"/>
              <w:ind w:left="427"/>
              <w:spacing w:before="251" w:line="230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1242" w:type="dxa"/>
            <w:vAlign w:val="top"/>
          </w:tcPr>
          <w:p>
            <w:pPr>
              <w:pStyle w:val="TableText"/>
              <w:ind w:left="430"/>
              <w:spacing w:before="90" w:line="230" w:lineRule="auto"/>
              <w:rPr/>
            </w:pPr>
            <w:r>
              <w:rPr>
                <w:spacing w:val="3"/>
              </w:rPr>
              <w:t>一般</w:t>
            </w:r>
          </w:p>
          <w:p>
            <w:pPr>
              <w:pStyle w:val="TableText"/>
              <w:ind w:left="232"/>
              <w:spacing w:before="84" w:line="229" w:lineRule="auto"/>
              <w:rPr/>
            </w:pPr>
            <w:r>
              <w:rPr>
                <w:spacing w:val="6"/>
              </w:rPr>
              <w:t>公共预算</w:t>
            </w:r>
          </w:p>
        </w:tc>
        <w:tc>
          <w:tcPr>
            <w:tcW w:w="1241" w:type="dxa"/>
            <w:vAlign w:val="top"/>
          </w:tcPr>
          <w:p>
            <w:pPr>
              <w:pStyle w:val="TableText"/>
              <w:ind w:left="227" w:right="217" w:firstLine="99"/>
              <w:spacing w:before="89" w:line="271" w:lineRule="auto"/>
              <w:rPr/>
            </w:pPr>
            <w:r>
              <w:rPr>
                <w:spacing w:val="7"/>
              </w:rPr>
              <w:t>政府性</w:t>
            </w:r>
            <w:r>
              <w:rPr/>
              <w:t xml:space="preserve">  </w:t>
            </w:r>
            <w:r>
              <w:rPr>
                <w:spacing w:val="7"/>
              </w:rPr>
              <w:t>基金预算</w:t>
            </w:r>
          </w:p>
        </w:tc>
        <w:tc>
          <w:tcPr>
            <w:tcW w:w="1082" w:type="dxa"/>
            <w:vAlign w:val="top"/>
          </w:tcPr>
          <w:p>
            <w:pPr>
              <w:pStyle w:val="TableText"/>
              <w:ind w:left="149" w:right="138" w:firstLine="17"/>
              <w:spacing w:before="89" w:line="271" w:lineRule="auto"/>
              <w:rPr/>
            </w:pPr>
            <w:r>
              <w:rPr>
                <w:spacing w:val="2"/>
              </w:rPr>
              <w:t>国有资本 </w:t>
            </w:r>
            <w:r>
              <w:rPr>
                <w:spacing w:val="7"/>
              </w:rPr>
              <w:t>经营预算</w:t>
            </w:r>
          </w:p>
        </w:tc>
        <w:tc>
          <w:tcPr>
            <w:tcW w:w="1242" w:type="dxa"/>
            <w:vAlign w:val="top"/>
          </w:tcPr>
          <w:p>
            <w:pPr>
              <w:pStyle w:val="TableText"/>
              <w:ind w:left="228"/>
              <w:spacing w:before="90" w:line="230" w:lineRule="auto"/>
              <w:rPr/>
            </w:pPr>
            <w:r>
              <w:rPr>
                <w:spacing w:val="7"/>
              </w:rPr>
              <w:t>财政专户</w:t>
            </w:r>
          </w:p>
          <w:p>
            <w:pPr>
              <w:pStyle w:val="TableText"/>
              <w:ind w:left="32"/>
              <w:spacing w:before="85" w:line="229" w:lineRule="auto"/>
              <w:rPr/>
            </w:pPr>
            <w:r>
              <w:rPr>
                <w:spacing w:val="8"/>
              </w:rPr>
              <w:t>管理非税收入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left="390"/>
              <w:spacing w:before="250" w:line="230" w:lineRule="auto"/>
              <w:rPr/>
            </w:pPr>
            <w:r>
              <w:rPr>
                <w:spacing w:val="7"/>
              </w:rPr>
              <w:t>其他资金</w:t>
            </w:r>
          </w:p>
        </w:tc>
      </w:tr>
      <w:tr>
        <w:trPr>
          <w:trHeight w:val="564" w:hRule="atLeast"/>
        </w:trPr>
        <w:tc>
          <w:tcPr>
            <w:tcW w:w="3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3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3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3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3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ind w:left="682"/>
        <w:spacing w:before="100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1"/>
        </w:rPr>
        <w:t>本表反应单位政府采购预算支出情况，本单位没</w:t>
      </w:r>
      <w:r>
        <w:rPr>
          <w:rFonts w:ascii="FangSong" w:hAnsi="FangSong" w:eastAsia="FangSong" w:cs="FangSong"/>
          <w:sz w:val="31"/>
          <w:szCs w:val="31"/>
          <w:spacing w:val="6"/>
          <w:position w:val="21"/>
        </w:rPr>
        <w:t>有政府采购预算拨款收入，也没有政府采购预算</w:t>
      </w:r>
    </w:p>
    <w:p>
      <w:pPr>
        <w:ind w:left="40"/>
        <w:spacing w:line="19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支出，故此表无数据。</w:t>
      </w:r>
    </w:p>
    <w:p>
      <w:pPr>
        <w:spacing w:line="194" w:lineRule="auto"/>
        <w:sectPr>
          <w:type w:val="continuous"/>
          <w:pgSz w:w="16839" w:h="11906"/>
          <w:pgMar w:top="1012" w:right="968" w:bottom="1362" w:left="1420" w:header="0" w:footer="1200" w:gutter="0"/>
          <w:cols w:equalWidth="0" w:num="1">
            <w:col w:w="14450" w:space="0"/>
          </w:cols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6"/>
        <w:rPr/>
      </w:pPr>
      <w:r/>
    </w:p>
    <w:p>
      <w:pPr>
        <w:sectPr>
          <w:footerReference w:type="default" r:id="rId21"/>
          <w:pgSz w:w="16839" w:h="11906"/>
          <w:pgMar w:top="1012" w:right="1130" w:bottom="1362" w:left="1420" w:header="0" w:footer="1200" w:gutter="0"/>
          <w:cols w:equalWidth="0" w:num="1">
            <w:col w:w="14288" w:space="0"/>
          </w:cols>
        </w:sectPr>
        <w:rPr/>
      </w:pPr>
    </w:p>
    <w:p>
      <w:pPr>
        <w:pStyle w:val="BodyText"/>
        <w:spacing w:line="362" w:lineRule="auto"/>
        <w:rPr/>
      </w:pPr>
      <w:r/>
    </w:p>
    <w:p>
      <w:pPr>
        <w:ind w:left="3045"/>
        <w:spacing w:before="130" w:line="220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表十二、2024</w:t>
      </w:r>
      <w:r>
        <w:rPr>
          <w:rFonts w:ascii="SimSun" w:hAnsi="SimSun" w:eastAsia="SimSun" w:cs="SimSun"/>
          <w:sz w:val="40"/>
          <w:szCs w:val="40"/>
          <w:spacing w:val="-72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年政府购买服务支出表</w:t>
      </w:r>
    </w:p>
    <w:p>
      <w:pPr>
        <w:ind w:left="54"/>
        <w:spacing w:before="162" w:line="18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[060007]黄山市人民医院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部门（单位）公开表</w:t>
      </w:r>
      <w:r>
        <w:rPr>
          <w:rFonts w:ascii="SimSun" w:hAnsi="SimSun" w:eastAsia="SimSun" w:cs="SimSun"/>
          <w:sz w:val="18"/>
          <w:szCs w:val="18"/>
          <w:spacing w:val="-2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12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right="19"/>
        <w:spacing w:before="59" w:line="185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85" w:lineRule="auto"/>
        <w:sectPr>
          <w:type w:val="continuous"/>
          <w:pgSz w:w="16839" w:h="11906"/>
          <w:pgMar w:top="1012" w:right="1130" w:bottom="1362" w:left="1420" w:header="0" w:footer="1200" w:gutter="0"/>
          <w:cols w:equalWidth="0" w:num="2">
            <w:col w:w="12333" w:space="100"/>
            <w:col w:w="1856" w:space="0"/>
          </w:cols>
        </w:sectPr>
        <w:rPr>
          <w:rFonts w:ascii="SimSun" w:hAnsi="SimSun" w:eastAsia="SimSun" w:cs="SimSun"/>
          <w:sz w:val="18"/>
          <w:szCs w:val="18"/>
        </w:rPr>
      </w:pPr>
    </w:p>
    <w:p>
      <w:pPr>
        <w:spacing w:line="70" w:lineRule="exact"/>
        <w:rPr/>
      </w:pPr>
      <w:r/>
    </w:p>
    <w:tbl>
      <w:tblPr>
        <w:tblStyle w:val="TableNormal"/>
        <w:tblW w:w="142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52"/>
        <w:gridCol w:w="3189"/>
        <w:gridCol w:w="2073"/>
        <w:gridCol w:w="1786"/>
        <w:gridCol w:w="1806"/>
        <w:gridCol w:w="1064"/>
        <w:gridCol w:w="1712"/>
      </w:tblGrid>
      <w:tr>
        <w:trPr>
          <w:trHeight w:val="599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935"/>
              <w:spacing w:before="207" w:line="230" w:lineRule="auto"/>
              <w:rPr/>
            </w:pPr>
            <w:r>
              <w:rPr>
                <w:spacing w:val="7"/>
              </w:rPr>
              <w:t>项目名称</w:t>
            </w:r>
          </w:p>
        </w:tc>
        <w:tc>
          <w:tcPr>
            <w:tcW w:w="3189" w:type="dxa"/>
            <w:vAlign w:val="top"/>
          </w:tcPr>
          <w:p>
            <w:pPr>
              <w:pStyle w:val="TableText"/>
              <w:ind w:left="1201"/>
              <w:spacing w:before="207" w:line="231" w:lineRule="auto"/>
              <w:rPr/>
            </w:pPr>
            <w:r>
              <w:rPr>
                <w:spacing w:val="7"/>
              </w:rPr>
              <w:t>一级目录</w:t>
            </w:r>
          </w:p>
        </w:tc>
        <w:tc>
          <w:tcPr>
            <w:tcW w:w="2073" w:type="dxa"/>
            <w:vAlign w:val="top"/>
          </w:tcPr>
          <w:p>
            <w:pPr>
              <w:pStyle w:val="TableText"/>
              <w:ind w:left="645"/>
              <w:spacing w:before="207" w:line="231" w:lineRule="auto"/>
              <w:rPr/>
            </w:pPr>
            <w:r>
              <w:rPr>
                <w:spacing w:val="7"/>
              </w:rPr>
              <w:t>二级目录</w:t>
            </w:r>
          </w:p>
        </w:tc>
        <w:tc>
          <w:tcPr>
            <w:tcW w:w="1786" w:type="dxa"/>
            <w:vAlign w:val="top"/>
          </w:tcPr>
          <w:p>
            <w:pPr>
              <w:pStyle w:val="TableText"/>
              <w:ind w:left="498"/>
              <w:spacing w:before="207" w:line="231" w:lineRule="auto"/>
              <w:rPr/>
            </w:pPr>
            <w:r>
              <w:rPr>
                <w:spacing w:val="7"/>
              </w:rPr>
              <w:t>三级目录</w:t>
            </w:r>
          </w:p>
        </w:tc>
        <w:tc>
          <w:tcPr>
            <w:tcW w:w="1806" w:type="dxa"/>
            <w:vAlign w:val="top"/>
          </w:tcPr>
          <w:p>
            <w:pPr>
              <w:pStyle w:val="TableText"/>
              <w:ind w:left="108"/>
              <w:spacing w:before="207" w:line="228" w:lineRule="auto"/>
              <w:rPr/>
            </w:pPr>
            <w:r>
              <w:rPr>
                <w:spacing w:val="8"/>
              </w:rPr>
              <w:t>政府购买服务内容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138"/>
              <w:spacing w:before="207" w:line="229" w:lineRule="auto"/>
              <w:rPr/>
            </w:pPr>
            <w:r>
              <w:rPr>
                <w:spacing w:val="8"/>
              </w:rPr>
              <w:t>购买数量</w:t>
            </w:r>
          </w:p>
        </w:tc>
        <w:tc>
          <w:tcPr>
            <w:tcW w:w="1712" w:type="dxa"/>
            <w:vAlign w:val="top"/>
          </w:tcPr>
          <w:p>
            <w:pPr>
              <w:pStyle w:val="TableText"/>
              <w:ind w:left="458"/>
              <w:spacing w:before="207" w:line="229" w:lineRule="auto"/>
              <w:rPr/>
            </w:pPr>
            <w:r>
              <w:rPr>
                <w:spacing w:val="8"/>
              </w:rPr>
              <w:t>购买金额</w:t>
            </w:r>
          </w:p>
        </w:tc>
      </w:tr>
      <w:tr>
        <w:trPr>
          <w:trHeight w:val="525" w:hRule="atLeast"/>
        </w:trPr>
        <w:tc>
          <w:tcPr>
            <w:tcW w:w="2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2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2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6" w:hRule="atLeast"/>
        </w:trPr>
        <w:tc>
          <w:tcPr>
            <w:tcW w:w="2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2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2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490"/>
        <w:spacing w:before="101" w:line="62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3"/>
        </w:rPr>
        <w:t>本表反应单位政府购买服务预算支出情况，本单位没有政府购买服务预算拨款收入，也没有政府</w:t>
      </w:r>
    </w:p>
    <w:p>
      <w:pPr>
        <w:ind w:left="40"/>
        <w:spacing w:line="19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购买服务预算支出，故此表无数据。</w:t>
      </w:r>
    </w:p>
    <w:p>
      <w:pPr>
        <w:spacing w:line="194" w:lineRule="auto"/>
        <w:sectPr>
          <w:type w:val="continuous"/>
          <w:pgSz w:w="16839" w:h="11906"/>
          <w:pgMar w:top="1012" w:right="1130" w:bottom="1362" w:left="1420" w:header="0" w:footer="1200" w:gutter="0"/>
          <w:cols w:equalWidth="0" w:num="1">
            <w:col w:w="14288" w:space="0"/>
          </w:cols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421" w:lineRule="auto"/>
        <w:rPr/>
      </w:pPr>
      <w:r/>
    </w:p>
    <w:p>
      <w:pPr>
        <w:ind w:left="2689"/>
        <w:spacing w:before="130" w:line="221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rFonts w:ascii="SimSun" w:hAnsi="SimSun" w:eastAsia="SimSun" w:cs="SimSun"/>
          <w:sz w:val="40"/>
          <w:szCs w:val="40"/>
          <w:spacing w:val="-83"/>
        </w:rPr>
        <w:t xml:space="preserve"> </w:t>
      </w:r>
      <w:r>
        <w:rPr>
          <w:rFonts w:ascii="SimSun" w:hAnsi="SimSun" w:eastAsia="SimSun" w:cs="SimSun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年部门预算项目绩效目标表</w:t>
      </w:r>
    </w:p>
    <w:p>
      <w:pPr>
        <w:ind w:left="29"/>
        <w:spacing w:before="211" w:line="19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4"/>
        </w:rPr>
        <w:t>部门名称: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8"/>
        </w:rPr>
        <w:t>部门（单位）公开表</w:t>
      </w:r>
      <w:r>
        <w:rPr>
          <w:rFonts w:ascii="SimSun" w:hAnsi="SimSun" w:eastAsia="SimSun" w:cs="SimSun"/>
          <w:sz w:val="18"/>
          <w:szCs w:val="18"/>
          <w:spacing w:val="-1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13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ind w:right="19"/>
        <w:spacing w:before="62" w:line="194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8"/>
        </w:rPr>
        <w:t>单位：元</w:t>
      </w:r>
    </w:p>
    <w:p>
      <w:pPr>
        <w:spacing w:line="194" w:lineRule="auto"/>
        <w:sectPr>
          <w:footerReference w:type="default" r:id="rId22"/>
          <w:pgSz w:w="11906" w:h="16839"/>
          <w:pgMar w:top="1078" w:right="289" w:bottom="1362" w:left="547" w:header="0" w:footer="1200" w:gutter="0"/>
          <w:cols w:equalWidth="0" w:num="2">
            <w:col w:w="9181" w:space="100"/>
            <w:col w:w="1790" w:space="0"/>
          </w:cols>
        </w:sectPr>
        <w:rPr>
          <w:rFonts w:ascii="SimSun" w:hAnsi="SimSun" w:eastAsia="SimSun" w:cs="SimSun"/>
          <w:sz w:val="19"/>
          <w:szCs w:val="19"/>
        </w:rPr>
      </w:pPr>
    </w:p>
    <w:p>
      <w:pPr>
        <w:spacing w:line="73" w:lineRule="exact"/>
        <w:rPr/>
      </w:pPr>
      <w:r/>
    </w:p>
    <w:tbl>
      <w:tblPr>
        <w:tblStyle w:val="TableNormal"/>
        <w:tblW w:w="11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50"/>
        <w:gridCol w:w="1512"/>
        <w:gridCol w:w="968"/>
        <w:gridCol w:w="3811"/>
        <w:gridCol w:w="3823"/>
      </w:tblGrid>
      <w:tr>
        <w:trPr>
          <w:trHeight w:val="987" w:hRule="atLeast"/>
        </w:trPr>
        <w:tc>
          <w:tcPr>
            <w:tcW w:w="95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7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单位编码</w:t>
            </w:r>
          </w:p>
        </w:tc>
        <w:tc>
          <w:tcPr>
            <w:tcW w:w="1512" w:type="dxa"/>
            <w:vAlign w:val="top"/>
          </w:tcPr>
          <w:p>
            <w:pPr>
              <w:pStyle w:val="TableText"/>
              <w:ind w:left="41"/>
              <w:spacing w:before="69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单位名称(项目</w:t>
            </w:r>
          </w:p>
          <w:p>
            <w:pPr>
              <w:pStyle w:val="TableText"/>
              <w:ind w:left="539"/>
              <w:spacing w:before="5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类别</w:t>
            </w:r>
          </w:p>
          <w:p>
            <w:pPr>
              <w:pStyle w:val="TableText"/>
              <w:ind w:left="204"/>
              <w:spacing w:before="5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/支出项目)</w:t>
            </w:r>
          </w:p>
        </w:tc>
        <w:tc>
          <w:tcPr>
            <w:tcW w:w="968" w:type="dxa"/>
            <w:vAlign w:val="top"/>
          </w:tcPr>
          <w:p>
            <w:pPr>
              <w:pStyle w:val="TableText"/>
              <w:ind w:left="271" w:right="38" w:hanging="226"/>
              <w:spacing w:before="231"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年度预算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安排</w:t>
            </w:r>
          </w:p>
        </w:tc>
        <w:tc>
          <w:tcPr>
            <w:tcW w:w="381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0"/>
              <w:spacing w:before="71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项目内容</w:t>
            </w:r>
          </w:p>
        </w:tc>
        <w:tc>
          <w:tcPr>
            <w:tcW w:w="382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5"/>
              <w:spacing w:before="72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绩效目标</w:t>
            </w:r>
          </w:p>
        </w:tc>
      </w:tr>
      <w:tr>
        <w:trPr>
          <w:trHeight w:val="781" w:hRule="atLeast"/>
        </w:trPr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2" w:type="dxa"/>
            <w:vAlign w:val="top"/>
          </w:tcPr>
          <w:p>
            <w:pPr>
              <w:pStyle w:val="TableText"/>
              <w:ind w:left="16" w:right="86"/>
              <w:spacing w:before="139" w:line="270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黄山市卫生健康</w:t>
            </w:r>
            <w:r>
              <w:rPr>
                <w:spacing w:val="3"/>
              </w:rPr>
              <w:t xml:space="preserve"> </w:t>
            </w: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委员会</w:t>
            </w:r>
          </w:p>
        </w:tc>
        <w:tc>
          <w:tcPr>
            <w:tcW w:w="96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62" w:line="190" w:lineRule="auto"/>
              <w:jc w:val="right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1000000</w:t>
            </w:r>
          </w:p>
        </w:tc>
        <w:tc>
          <w:tcPr>
            <w:tcW w:w="38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95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1" w:line="189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060007</w:t>
            </w:r>
          </w:p>
        </w:tc>
        <w:tc>
          <w:tcPr>
            <w:tcW w:w="1512" w:type="dxa"/>
            <w:vAlign w:val="top"/>
          </w:tcPr>
          <w:p>
            <w:pPr>
              <w:pStyle w:val="TableText"/>
              <w:ind w:left="30" w:right="86" w:firstLine="187"/>
              <w:spacing w:before="139" w:line="270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黄山市人民医</w:t>
            </w:r>
            <w:r>
              <w:rPr>
                <w:spacing w:val="1"/>
              </w:rPr>
              <w:t xml:space="preserve"> </w:t>
            </w: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</w:t>
            </w:r>
          </w:p>
        </w:tc>
        <w:tc>
          <w:tcPr>
            <w:tcW w:w="96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61" w:line="190" w:lineRule="auto"/>
              <w:jc w:val="right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1000000</w:t>
            </w:r>
          </w:p>
        </w:tc>
        <w:tc>
          <w:tcPr>
            <w:tcW w:w="38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2" w:hRule="atLeast"/>
        </w:trPr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2" w:type="dxa"/>
            <w:vAlign w:val="top"/>
          </w:tcPr>
          <w:p>
            <w:pPr>
              <w:pStyle w:val="TableText"/>
              <w:ind w:left="421"/>
              <w:spacing w:before="298" w:line="228" w:lineRule="auto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本级项目</w:t>
            </w:r>
          </w:p>
        </w:tc>
        <w:tc>
          <w:tcPr>
            <w:tcW w:w="96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1"/>
              <w:spacing w:before="62" w:line="190" w:lineRule="auto"/>
              <w:jc w:val="right"/>
              <w:rPr/>
            </w:pPr>
            <w:r>
              <w:rPr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1000000</w:t>
            </w:r>
          </w:p>
        </w:tc>
        <w:tc>
          <w:tcPr>
            <w:tcW w:w="38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79" w:hRule="atLeast"/>
        </w:trPr>
        <w:tc>
          <w:tcPr>
            <w:tcW w:w="95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61" w:line="189" w:lineRule="auto"/>
              <w:rPr/>
            </w:pPr>
            <w:r>
              <w:rPr>
                <w:spacing w:val="4"/>
              </w:rPr>
              <w:t>060007</w:t>
            </w:r>
          </w:p>
        </w:tc>
        <w:tc>
          <w:tcPr>
            <w:tcW w:w="15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 w:right="88" w:firstLine="606"/>
              <w:spacing w:before="62" w:line="269" w:lineRule="auto"/>
              <w:rPr/>
            </w:pPr>
            <w:r>
              <w:rPr>
                <w:spacing w:val="7"/>
              </w:rPr>
              <w:t>公立医院</w:t>
            </w:r>
            <w:r>
              <w:rPr/>
              <w:t xml:space="preserve"> </w:t>
            </w:r>
            <w:r>
              <w:rPr>
                <w:spacing w:val="7"/>
              </w:rPr>
              <w:t>定额补助</w:t>
            </w:r>
          </w:p>
        </w:tc>
        <w:tc>
          <w:tcPr>
            <w:tcW w:w="96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8"/>
              <w:spacing w:before="62" w:line="190" w:lineRule="auto"/>
              <w:jc w:val="right"/>
              <w:rPr/>
            </w:pPr>
            <w:r>
              <w:rPr>
                <w:spacing w:val="2"/>
              </w:rPr>
              <w:t>1000000</w:t>
            </w:r>
          </w:p>
        </w:tc>
        <w:tc>
          <w:tcPr>
            <w:tcW w:w="3811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" w:firstLine="5"/>
              <w:spacing w:before="62" w:line="306" w:lineRule="auto"/>
              <w:rPr/>
            </w:pPr>
            <w:r>
              <w:rPr>
                <w:spacing w:val="-2"/>
              </w:rPr>
              <w:t>【项目概况】：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黄山市人民医院是一家一所</w:t>
            </w:r>
            <w:r>
              <w:rPr/>
              <w:t xml:space="preserve">  </w:t>
            </w:r>
            <w:r>
              <w:rPr>
                <w:spacing w:val="3"/>
              </w:rPr>
              <w:t>集医疗、教学、科研、预防、保健、康复为</w:t>
            </w:r>
            <w:r>
              <w:rPr/>
              <w:t xml:space="preserve">  </w:t>
            </w:r>
            <w:r>
              <w:rPr>
                <w:spacing w:val="2"/>
              </w:rPr>
              <w:t>一体的三级甲等综合性医院，是安徽省七个</w:t>
            </w:r>
            <w:r>
              <w:rPr>
                <w:spacing w:val="8"/>
              </w:rPr>
              <w:t xml:space="preserve">  </w:t>
            </w:r>
            <w:r>
              <w:rPr>
                <w:spacing w:val="5"/>
              </w:rPr>
              <w:t>区域医疗中心之一；始终秉承“爱岗敬业、 </w:t>
            </w:r>
            <w:r>
              <w:rPr>
                <w:spacing w:val="4"/>
              </w:rPr>
              <w:t>严谨求实、团结进取、诚信奉献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”的院训， </w:t>
            </w:r>
            <w:r>
              <w:rPr>
                <w:spacing w:val="-3"/>
              </w:rPr>
              <w:t>“治愈病人、帮助病人、安慰病人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”的宗旨，</w:t>
            </w:r>
            <w:r>
              <w:rPr/>
              <w:t xml:space="preserve"> </w:t>
            </w:r>
            <w:r>
              <w:rPr>
                <w:spacing w:val="8"/>
              </w:rPr>
              <w:t>“爱心、耐心、细心、精心、诚心、热心</w:t>
            </w:r>
            <w:r>
              <w:rPr>
                <w:spacing w:val="-61"/>
              </w:rPr>
              <w:t xml:space="preserve"> </w:t>
            </w:r>
            <w:r>
              <w:rPr>
                <w:spacing w:val="8"/>
              </w:rPr>
              <w:t>”</w:t>
            </w:r>
            <w:r>
              <w:rPr/>
              <w:t xml:space="preserve"> </w:t>
            </w:r>
            <w:r>
              <w:rPr>
                <w:spacing w:val="3"/>
              </w:rPr>
              <w:t>的服务理念，“精诚做好每件事，平等对待</w:t>
            </w:r>
            <w:r>
              <w:rPr/>
              <w:t xml:space="preserve">  </w:t>
            </w:r>
            <w:r>
              <w:rPr>
                <w:spacing w:val="1"/>
              </w:rPr>
              <w:t>每个人，高尚医风惠万家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”医院院风，坚持</w:t>
            </w:r>
            <w:r>
              <w:rPr/>
              <w:t xml:space="preserve">  </w:t>
            </w:r>
            <w:r>
              <w:rPr>
                <w:spacing w:val="3"/>
              </w:rPr>
              <w:t>以科学发展观为统领，抓住卫生改革与发展</w:t>
            </w:r>
            <w:r>
              <w:rPr/>
              <w:t xml:space="preserve">  </w:t>
            </w:r>
            <w:r>
              <w:rPr>
                <w:spacing w:val="-3"/>
              </w:rPr>
              <w:t>的契机，以新的“三甲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”医院标准严格要求，</w:t>
            </w:r>
            <w:r>
              <w:rPr/>
              <w:t xml:space="preserve"> </w:t>
            </w:r>
            <w:r>
              <w:rPr>
                <w:spacing w:val="5"/>
              </w:rPr>
              <w:t>从严治院，努力打造全省一流的品牌医院， </w:t>
            </w:r>
            <w:r>
              <w:rPr>
                <w:spacing w:val="4"/>
              </w:rPr>
              <w:t>为保障人民健康做出新的更大的贡献。</w:t>
            </w:r>
          </w:p>
          <w:p>
            <w:pPr>
              <w:pStyle w:val="TableText"/>
              <w:ind w:left="18" w:hanging="4"/>
              <w:spacing w:before="89" w:line="304" w:lineRule="auto"/>
              <w:rPr/>
            </w:pPr>
            <w:r>
              <w:rPr/>
              <w:t>【项目立项依据】： 根据中央、安徽省《关 </w:t>
            </w:r>
            <w:r>
              <w:rPr>
                <w:spacing w:val="5"/>
              </w:rPr>
              <w:t>于深化医药卫生体制改革的实施意见》，要 </w:t>
            </w:r>
            <w:r>
              <w:rPr>
                <w:spacing w:val="5"/>
              </w:rPr>
              <w:t>求改革公立医院补偿机制。政府负责举办的 </w:t>
            </w:r>
            <w:r>
              <w:rPr>
                <w:spacing w:val="5"/>
              </w:rPr>
              <w:t>公立医院基本建设和大型设备购置、重点学 </w:t>
            </w:r>
            <w:r>
              <w:rPr>
                <w:spacing w:val="5"/>
              </w:rPr>
              <w:t>科发展，符合国家规定的离退休人员费用和 </w:t>
            </w:r>
            <w:r>
              <w:rPr>
                <w:spacing w:val="5"/>
              </w:rPr>
              <w:t>政策性亏损补偿等，对公立医院承担的公共 </w:t>
            </w:r>
            <w:r>
              <w:rPr>
                <w:spacing w:val="5"/>
              </w:rPr>
              <w:t>卫生任务给予专项补助，保证政府指定的紧 </w:t>
            </w:r>
            <w:r>
              <w:rPr>
                <w:spacing w:val="5"/>
              </w:rPr>
              <w:t>急救援、救灾、援外、支农、支边和支援社 </w:t>
            </w:r>
            <w:r>
              <w:rPr>
                <w:spacing w:val="7"/>
              </w:rPr>
              <w:t>区等公共服务经费，完善医疗卫生服务体</w:t>
            </w:r>
            <w:r>
              <w:rPr>
                <w:spacing w:val="5"/>
              </w:rPr>
              <w:t xml:space="preserve">   </w:t>
            </w:r>
            <w:r>
              <w:rPr>
                <w:spacing w:val="-1"/>
              </w:rPr>
              <w:t>系，为广大人民群众提供先进、安全、有效、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方便、价廉的医疗服务。</w:t>
            </w:r>
          </w:p>
        </w:tc>
        <w:tc>
          <w:tcPr>
            <w:tcW w:w="38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61" w:line="230" w:lineRule="auto"/>
              <w:rPr/>
            </w:pPr>
            <w:r>
              <w:rPr>
                <w:spacing w:val="9"/>
              </w:rPr>
              <w:t>【总体目标】</w:t>
            </w:r>
          </w:p>
          <w:p>
            <w:pPr>
              <w:pStyle w:val="TableText"/>
              <w:ind w:left="20" w:right="17"/>
              <w:spacing w:before="84" w:line="284" w:lineRule="auto"/>
              <w:jc w:val="both"/>
              <w:rPr/>
            </w:pPr>
            <w:r>
              <w:rPr>
                <w:spacing w:val="8"/>
              </w:rPr>
              <w:t>根据中央、安徽省《关于深化医药卫生体制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改革的实施意见》，要求改革公立医院补偿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机制。</w:t>
            </w:r>
          </w:p>
          <w:p>
            <w:pPr>
              <w:pStyle w:val="TableText"/>
              <w:ind w:left="16"/>
              <w:spacing w:before="86" w:line="229" w:lineRule="auto"/>
              <w:rPr/>
            </w:pPr>
            <w:r>
              <w:rPr>
                <w:spacing w:val="9"/>
              </w:rPr>
              <w:t>【产出指标-数量指标】</w:t>
            </w:r>
          </w:p>
          <w:p>
            <w:pPr>
              <w:pStyle w:val="TableText"/>
              <w:ind w:left="24"/>
              <w:spacing w:before="83" w:line="322" w:lineRule="exact"/>
              <w:rPr/>
            </w:pPr>
            <w:r>
              <w:rPr>
                <w:spacing w:val="5"/>
                <w:position w:val="9"/>
              </w:rPr>
              <w:t>指标</w:t>
            </w:r>
            <w:r>
              <w:rPr>
                <w:spacing w:val="-19"/>
                <w:position w:val="9"/>
              </w:rPr>
              <w:t xml:space="preserve"> </w:t>
            </w:r>
            <w:r>
              <w:rPr>
                <w:spacing w:val="5"/>
                <w:position w:val="9"/>
              </w:rPr>
              <w:t>1:购买设备数量(≥1</w:t>
            </w:r>
            <w:r>
              <w:rPr>
                <w:spacing w:val="-20"/>
                <w:position w:val="9"/>
              </w:rPr>
              <w:t xml:space="preserve"> </w:t>
            </w:r>
            <w:r>
              <w:rPr>
                <w:spacing w:val="5"/>
                <w:position w:val="9"/>
              </w:rPr>
              <w:t>台)</w:t>
            </w:r>
          </w:p>
          <w:p>
            <w:pPr>
              <w:pStyle w:val="TableText"/>
              <w:ind w:left="16"/>
              <w:spacing w:line="228" w:lineRule="auto"/>
              <w:rPr/>
            </w:pPr>
            <w:r>
              <w:rPr>
                <w:spacing w:val="9"/>
              </w:rPr>
              <w:t>【产出指标-质量指标】</w:t>
            </w:r>
          </w:p>
          <w:p>
            <w:pPr>
              <w:pStyle w:val="TableText"/>
              <w:ind w:left="24"/>
              <w:spacing w:before="86" w:line="322" w:lineRule="exact"/>
              <w:rPr/>
            </w:pPr>
            <w:r>
              <w:rPr>
                <w:spacing w:val="6"/>
                <w:position w:val="9"/>
              </w:rPr>
              <w:t>指标</w:t>
            </w:r>
            <w:r>
              <w:rPr>
                <w:spacing w:val="-14"/>
                <w:position w:val="9"/>
              </w:rPr>
              <w:t xml:space="preserve"> </w:t>
            </w:r>
            <w:r>
              <w:rPr>
                <w:spacing w:val="6"/>
                <w:position w:val="9"/>
              </w:rPr>
              <w:t>1:设备验收合格率(100%)</w:t>
            </w:r>
          </w:p>
          <w:p>
            <w:pPr>
              <w:pStyle w:val="TableText"/>
              <w:ind w:left="16"/>
              <w:spacing w:before="1" w:line="228" w:lineRule="auto"/>
              <w:rPr/>
            </w:pPr>
            <w:r>
              <w:rPr>
                <w:spacing w:val="9"/>
              </w:rPr>
              <w:t>【产出指标-时效指标】</w:t>
            </w:r>
          </w:p>
          <w:p>
            <w:pPr>
              <w:pStyle w:val="TableText"/>
              <w:ind w:left="24"/>
              <w:spacing w:before="83" w:line="322" w:lineRule="exact"/>
              <w:rPr/>
            </w:pPr>
            <w:r>
              <w:rPr>
                <w:spacing w:val="6"/>
                <w:position w:val="9"/>
              </w:rPr>
              <w:t>指标</w:t>
            </w:r>
            <w:r>
              <w:rPr>
                <w:spacing w:val="-20"/>
                <w:position w:val="9"/>
              </w:rPr>
              <w:t xml:space="preserve"> </w:t>
            </w:r>
            <w:r>
              <w:rPr>
                <w:spacing w:val="6"/>
                <w:position w:val="9"/>
              </w:rPr>
              <w:t>1:经费使用时间(≤1</w:t>
            </w:r>
            <w:r>
              <w:rPr>
                <w:spacing w:val="-34"/>
                <w:position w:val="9"/>
              </w:rPr>
              <w:t xml:space="preserve"> </w:t>
            </w:r>
            <w:r>
              <w:rPr>
                <w:spacing w:val="6"/>
                <w:position w:val="9"/>
              </w:rPr>
              <w:t>年)</w:t>
            </w:r>
          </w:p>
          <w:p>
            <w:pPr>
              <w:pStyle w:val="TableText"/>
              <w:ind w:left="16"/>
              <w:spacing w:line="228" w:lineRule="auto"/>
              <w:rPr/>
            </w:pPr>
            <w:r>
              <w:rPr>
                <w:spacing w:val="9"/>
              </w:rPr>
              <w:t>【产出指标-成本指标】</w:t>
            </w:r>
          </w:p>
          <w:p>
            <w:pPr>
              <w:pStyle w:val="TableText"/>
              <w:ind w:left="16" w:right="486" w:firstLine="7"/>
              <w:spacing w:before="87" w:line="271" w:lineRule="auto"/>
              <w:rPr/>
            </w:pPr>
            <w:r>
              <w:rPr>
                <w:spacing w:val="6"/>
              </w:rPr>
              <w:t>指标</w:t>
            </w:r>
            <w:r>
              <w:rPr>
                <w:spacing w:val="-7"/>
              </w:rPr>
              <w:t xml:space="preserve"> </w:t>
            </w:r>
            <w:r>
              <w:rPr>
                <w:spacing w:val="6"/>
              </w:rPr>
              <w:t>1:门诊患者次均医药费(&lt;150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元)</w:t>
            </w:r>
            <w:r>
              <w:rPr/>
              <w:t xml:space="preserve"> </w:t>
            </w:r>
            <w:r>
              <w:rPr>
                <w:spacing w:val="9"/>
              </w:rPr>
              <w:t>【效益指标-经济效益指标】</w:t>
            </w:r>
          </w:p>
          <w:p>
            <w:pPr>
              <w:pStyle w:val="TableText"/>
              <w:ind w:left="16" w:right="334" w:firstLine="7"/>
              <w:spacing w:before="84" w:line="270" w:lineRule="auto"/>
              <w:rPr/>
            </w:pPr>
            <w:r>
              <w:rPr>
                <w:spacing w:val="8"/>
              </w:rPr>
              <w:t>指标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1:促进医院医疗收入的提高(提高)</w:t>
            </w:r>
            <w:r>
              <w:rPr/>
              <w:t xml:space="preserve"> </w:t>
            </w:r>
            <w:r>
              <w:rPr>
                <w:spacing w:val="9"/>
              </w:rPr>
              <w:t>【效益指标-社会效益指标】</w:t>
            </w:r>
          </w:p>
          <w:p>
            <w:pPr>
              <w:pStyle w:val="TableText"/>
              <w:ind w:left="24"/>
              <w:spacing w:before="87" w:line="321" w:lineRule="exact"/>
              <w:rPr/>
            </w:pPr>
            <w:r>
              <w:rPr>
                <w:spacing w:val="7"/>
                <w:position w:val="9"/>
              </w:rPr>
              <w:t>指标</w:t>
            </w:r>
            <w:r>
              <w:rPr>
                <w:spacing w:val="-14"/>
                <w:position w:val="9"/>
              </w:rPr>
              <w:t xml:space="preserve"> </w:t>
            </w:r>
            <w:r>
              <w:rPr>
                <w:spacing w:val="7"/>
                <w:position w:val="9"/>
              </w:rPr>
              <w:t>1:医院医疗服务水平(提升)</w:t>
            </w:r>
          </w:p>
          <w:p>
            <w:pPr>
              <w:pStyle w:val="TableText"/>
              <w:ind w:left="16"/>
              <w:spacing w:before="1" w:line="229" w:lineRule="auto"/>
              <w:rPr/>
            </w:pPr>
            <w:r>
              <w:rPr>
                <w:spacing w:val="9"/>
              </w:rPr>
              <w:t>【效益指标-生态效益指标】</w:t>
            </w:r>
          </w:p>
          <w:p>
            <w:pPr>
              <w:pStyle w:val="TableText"/>
              <w:ind w:left="16" w:right="536" w:firstLine="7"/>
              <w:spacing w:before="82" w:line="271" w:lineRule="auto"/>
              <w:rPr/>
            </w:pPr>
            <w:r>
              <w:rPr>
                <w:spacing w:val="8"/>
              </w:rPr>
              <w:t>指标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1:该指标不适用(该指标不适用)</w:t>
            </w:r>
            <w:r>
              <w:rPr/>
              <w:t xml:space="preserve"> </w:t>
            </w:r>
            <w:r>
              <w:rPr>
                <w:spacing w:val="10"/>
              </w:rPr>
              <w:t>【效益指标-可持续影响指标】</w:t>
            </w:r>
          </w:p>
          <w:p>
            <w:pPr>
              <w:pStyle w:val="TableText"/>
              <w:ind w:left="31" w:right="134" w:hanging="7"/>
              <w:spacing w:before="85" w:line="271" w:lineRule="auto"/>
              <w:rPr/>
            </w:pPr>
            <w:r>
              <w:rPr>
                <w:spacing w:val="8"/>
              </w:rPr>
              <w:t>指标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1:对于持续提高医院的救治能力的影</w:t>
            </w:r>
            <w:r>
              <w:rPr/>
              <w:t xml:space="preserve"> </w:t>
            </w:r>
            <w:r>
              <w:rPr>
                <w:spacing w:val="7"/>
              </w:rPr>
              <w:t>响(进一步提高)</w:t>
            </w:r>
          </w:p>
          <w:p>
            <w:pPr>
              <w:pStyle w:val="TableText"/>
              <w:ind w:left="23" w:right="493" w:hanging="7"/>
              <w:spacing w:before="83" w:line="271" w:lineRule="auto"/>
              <w:rPr/>
            </w:pPr>
            <w:r>
              <w:rPr>
                <w:spacing w:val="10"/>
              </w:rPr>
              <w:t>【满意度指标-服务对象满意度指标】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指标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1:患者满意度(≥90%)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1906" w:h="16839"/>
          <w:pgMar w:top="1078" w:right="289" w:bottom="1362" w:left="547" w:header="0" w:footer="1200" w:gutter="0"/>
          <w:cols w:equalWidth="0" w:num="1">
            <w:col w:w="11070" w:space="0"/>
          </w:cols>
        </w:sectPr>
        <w:rPr>
          <w:sz w:val="2"/>
          <w:szCs w:val="2"/>
        </w:rPr>
      </w:pPr>
    </w:p>
    <w:p>
      <w:pPr>
        <w:spacing w:before="92"/>
        <w:rPr/>
      </w:pPr>
      <w:r/>
    </w:p>
    <w:p>
      <w:pPr>
        <w:spacing w:before="92"/>
        <w:rPr/>
      </w:pPr>
      <w:r/>
    </w:p>
    <w:tbl>
      <w:tblPr>
        <w:tblStyle w:val="TableNormal"/>
        <w:tblW w:w="158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65"/>
        <w:gridCol w:w="3176"/>
        <w:gridCol w:w="2723"/>
        <w:gridCol w:w="3093"/>
        <w:gridCol w:w="1998"/>
        <w:gridCol w:w="1989"/>
      </w:tblGrid>
      <w:tr>
        <w:trPr>
          <w:trHeight w:val="416" w:hRule="atLeast"/>
        </w:trPr>
        <w:tc>
          <w:tcPr>
            <w:tcW w:w="2865" w:type="dxa"/>
            <w:vAlign w:val="top"/>
            <w:tcBorders>
              <w:left w:val="single" w:color="FFFFFF" w:sz="2" w:space="0"/>
              <w:bottom w:val="single" w:color="FFFFFF" w:sz="2" w:space="0"/>
              <w:right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6" w:type="dxa"/>
            <w:vAlign w:val="top"/>
            <w:tcBorders>
              <w:left w:val="single" w:color="FFFFFF" w:sz="2" w:space="0"/>
              <w:bottom w:val="single" w:color="FFFFFF" w:sz="2" w:space="0"/>
              <w:right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3" w:type="dxa"/>
            <w:vAlign w:val="top"/>
            <w:tcBorders>
              <w:left w:val="single" w:color="FFFFFF" w:sz="2" w:space="0"/>
              <w:bottom w:val="single" w:color="FFFFFF" w:sz="2" w:space="0"/>
              <w:right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  <w:tcBorders>
              <w:left w:val="single" w:color="FFFFFF" w:sz="2" w:space="0"/>
              <w:bottom w:val="single" w:color="FFFFFF" w:sz="2" w:space="0"/>
              <w:right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left w:val="single" w:color="FFFFFF" w:sz="2" w:space="0"/>
              <w:bottom w:val="single" w:color="FFFFFF" w:sz="2" w:space="0"/>
              <w:right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  <w:tcBorders>
              <w:left w:val="single" w:color="FFFFFF" w:sz="2" w:space="0"/>
              <w:bottom w:val="single" w:color="FFFFFF" w:sz="2" w:space="0"/>
              <w:right w:val="single" w:color="FFFFFF" w:sz="2" w:space="0"/>
              <w:top w:val="single" w:color="FFFFFF" w:sz="2" w:space="0"/>
            </w:tcBorders>
          </w:tcPr>
          <w:p>
            <w:pPr>
              <w:pStyle w:val="TableText"/>
              <w:ind w:right="9"/>
              <w:spacing w:before="125"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部门（单位）公开表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14</w:t>
            </w:r>
          </w:p>
        </w:tc>
      </w:tr>
      <w:tr>
        <w:trPr>
          <w:trHeight w:val="778" w:hRule="atLeast"/>
        </w:trPr>
        <w:tc>
          <w:tcPr>
            <w:tcW w:w="15844" w:type="dxa"/>
            <w:vAlign w:val="top"/>
            <w:gridSpan w:val="6"/>
            <w:tcBorders>
              <w:left w:val="single" w:color="FFFFFF" w:sz="2" w:space="0"/>
              <w:bottom w:val="single" w:color="FFFFFF" w:sz="2" w:space="0"/>
              <w:right w:val="single" w:color="FFFFFF" w:sz="2" w:space="0"/>
              <w:top w:val="single" w:color="FFFFFF" w:sz="2" w:space="0"/>
            </w:tcBorders>
          </w:tcPr>
          <w:p>
            <w:pPr>
              <w:pStyle w:val="TableText"/>
              <w:ind w:left="3033"/>
              <w:spacing w:before="192" w:line="221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14:textOutline w14:w="72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表十四、2024</w:t>
            </w:r>
            <w:r>
              <w:rPr>
                <w:sz w:val="40"/>
                <w:szCs w:val="40"/>
                <w:spacing w:val="-74"/>
              </w:rPr>
              <w:t xml:space="preserve"> </w:t>
            </w:r>
            <w:r>
              <w:rPr>
                <w:sz w:val="40"/>
                <w:szCs w:val="40"/>
                <w14:textOutline w14:w="72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年一般公共预算“三公</w:t>
            </w:r>
            <w:r>
              <w:rPr>
                <w:sz w:val="40"/>
                <w:szCs w:val="40"/>
                <w:spacing w:val="-142"/>
              </w:rPr>
              <w:t xml:space="preserve"> </w:t>
            </w:r>
            <w:r>
              <w:rPr>
                <w:sz w:val="40"/>
                <w:szCs w:val="40"/>
                <w14:textOutline w14:w="72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”经费支出预算表</w:t>
            </w:r>
          </w:p>
        </w:tc>
      </w:tr>
      <w:tr>
        <w:trPr>
          <w:trHeight w:val="364" w:hRule="atLeast"/>
        </w:trPr>
        <w:tc>
          <w:tcPr>
            <w:tcW w:w="8764" w:type="dxa"/>
            <w:vAlign w:val="top"/>
            <w:gridSpan w:val="3"/>
            <w:tcBorders>
              <w:right w:val="single" w:color="FFFFFF" w:sz="2" w:space="0"/>
              <w:top w:val="single" w:color="FFFFFF" w:sz="2" w:space="0"/>
              <w:left w:val="nil"/>
            </w:tcBorders>
          </w:tcPr>
          <w:p>
            <w:pPr>
              <w:pStyle w:val="TableText"/>
              <w:ind w:left="52"/>
              <w:spacing w:before="97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[060007]黄山市人民医院</w:t>
            </w:r>
          </w:p>
        </w:tc>
        <w:tc>
          <w:tcPr>
            <w:tcW w:w="309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7" w:type="dxa"/>
            <w:vAlign w:val="top"/>
            <w:gridSpan w:val="2"/>
            <w:tcBorders>
              <w:left w:val="single" w:color="FFFFFF" w:sz="2" w:space="0"/>
              <w:top w:val="single" w:color="FFFFFF" w:sz="2" w:space="0"/>
              <w:right w:val="nil"/>
            </w:tcBorders>
          </w:tcPr>
          <w:p>
            <w:pPr>
              <w:pStyle w:val="TableText"/>
              <w:ind w:right="17"/>
              <w:spacing w:before="109" w:line="221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单位：万元</w:t>
            </w:r>
          </w:p>
        </w:tc>
      </w:tr>
      <w:tr>
        <w:trPr>
          <w:trHeight w:val="631" w:hRule="atLeast"/>
        </w:trPr>
        <w:tc>
          <w:tcPr>
            <w:tcW w:w="2865" w:type="dxa"/>
            <w:vAlign w:val="top"/>
            <w:vMerge w:val="restart"/>
            <w:tcBorders>
              <w:bottom w:val="nil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8"/>
              <w:spacing w:before="62" w:line="230" w:lineRule="auto"/>
              <w:rPr/>
            </w:pPr>
            <w:r>
              <w:rPr>
                <w:spacing w:val="8"/>
              </w:rPr>
              <w:t>“三公</w:t>
            </w:r>
            <w:r>
              <w:rPr>
                <w:spacing w:val="-62"/>
              </w:rPr>
              <w:t xml:space="preserve"> </w:t>
            </w:r>
            <w:r>
              <w:rPr>
                <w:spacing w:val="8"/>
              </w:rPr>
              <w:t>”经费合计</w:t>
            </w:r>
          </w:p>
        </w:tc>
        <w:tc>
          <w:tcPr>
            <w:tcW w:w="3176" w:type="dxa"/>
            <w:vAlign w:val="top"/>
            <w:vMerge w:val="restart"/>
            <w:tcBorders>
              <w:bottom w:val="nil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9"/>
              <w:spacing w:before="62" w:line="230" w:lineRule="auto"/>
              <w:rPr/>
            </w:pPr>
            <w:r>
              <w:rPr>
                <w:spacing w:val="10"/>
              </w:rPr>
              <w:t>因公出国（境）费</w:t>
            </w:r>
          </w:p>
        </w:tc>
        <w:tc>
          <w:tcPr>
            <w:tcW w:w="7814" w:type="dxa"/>
            <w:vAlign w:val="top"/>
            <w:gridSpan w:val="3"/>
          </w:tcPr>
          <w:p>
            <w:pPr>
              <w:pStyle w:val="TableText"/>
              <w:ind w:left="2908"/>
              <w:spacing w:before="223" w:line="229" w:lineRule="auto"/>
              <w:rPr/>
            </w:pPr>
            <w:r>
              <w:rPr>
                <w:spacing w:val="10"/>
              </w:rPr>
              <w:t>公务用车购置及运行费</w:t>
            </w:r>
          </w:p>
        </w:tc>
        <w:tc>
          <w:tcPr>
            <w:tcW w:w="1989" w:type="dxa"/>
            <w:vAlign w:val="top"/>
            <w:vMerge w:val="restart"/>
            <w:tcBorders>
              <w:bottom w:val="nil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9"/>
              <w:spacing w:before="62" w:line="229" w:lineRule="auto"/>
              <w:rPr/>
            </w:pPr>
            <w:r>
              <w:rPr>
                <w:spacing w:val="9"/>
              </w:rPr>
              <w:t>公务接待费</w:t>
            </w:r>
          </w:p>
        </w:tc>
      </w:tr>
      <w:tr>
        <w:trPr>
          <w:trHeight w:val="557" w:hRule="atLeast"/>
        </w:trPr>
        <w:tc>
          <w:tcPr>
            <w:tcW w:w="28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3" w:type="dxa"/>
            <w:vAlign w:val="top"/>
          </w:tcPr>
          <w:p>
            <w:pPr>
              <w:pStyle w:val="TableText"/>
              <w:ind w:left="1170"/>
              <w:spacing w:before="187" w:line="230" w:lineRule="auto"/>
              <w:rPr/>
            </w:pPr>
            <w:r>
              <w:rPr>
                <w:spacing w:val="3"/>
              </w:rPr>
              <w:t>小计</w:t>
            </w:r>
          </w:p>
        </w:tc>
        <w:tc>
          <w:tcPr>
            <w:tcW w:w="3093" w:type="dxa"/>
            <w:vAlign w:val="top"/>
          </w:tcPr>
          <w:p>
            <w:pPr>
              <w:pStyle w:val="TableText"/>
              <w:ind w:left="850"/>
              <w:spacing w:before="187" w:line="229" w:lineRule="auto"/>
              <w:rPr/>
            </w:pPr>
            <w:r>
              <w:rPr>
                <w:spacing w:val="10"/>
              </w:rPr>
              <w:t>公务用车购置费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372"/>
              <w:spacing w:before="19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公务用车运行费</w:t>
            </w:r>
          </w:p>
        </w:tc>
        <w:tc>
          <w:tcPr>
            <w:tcW w:w="1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2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3" w:hRule="atLeast"/>
        </w:trPr>
        <w:tc>
          <w:tcPr>
            <w:tcW w:w="2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2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spacing w:before="98" w:line="583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  <w:position w:val="21"/>
        </w:rPr>
        <w:t>本表反应单位一般公共预算“三公</w:t>
      </w:r>
      <w:r>
        <w:rPr>
          <w:rFonts w:ascii="FangSong" w:hAnsi="FangSong" w:eastAsia="FangSong" w:cs="FangSong"/>
          <w:sz w:val="30"/>
          <w:szCs w:val="30"/>
          <w:spacing w:val="-98"/>
          <w:position w:val="2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  <w:position w:val="21"/>
        </w:rPr>
        <w:t>”经费预算支出情况，本单位没有单位一般公共预算“三公</w:t>
      </w:r>
      <w:r>
        <w:rPr>
          <w:rFonts w:ascii="FangSong" w:hAnsi="FangSong" w:eastAsia="FangSong" w:cs="FangSong"/>
          <w:sz w:val="30"/>
          <w:szCs w:val="30"/>
          <w:spacing w:val="-108"/>
          <w:position w:val="2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  <w:position w:val="21"/>
        </w:rPr>
        <w:t>”经费预算拨款收入，也</w:t>
      </w:r>
    </w:p>
    <w:p>
      <w:pPr>
        <w:ind w:left="43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没有单位一般公共预算“三公</w:t>
      </w:r>
      <w:r>
        <w:rPr>
          <w:rFonts w:ascii="FangSong" w:hAnsi="FangSong" w:eastAsia="FangSong" w:cs="FangSong"/>
          <w:sz w:val="30"/>
          <w:szCs w:val="30"/>
          <w:spacing w:val="-108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”经费预算支出，故此表无数据</w:t>
      </w:r>
    </w:p>
    <w:p>
      <w:pPr>
        <w:spacing w:line="220" w:lineRule="auto"/>
        <w:sectPr>
          <w:footerReference w:type="default" r:id="rId23"/>
          <w:pgSz w:w="16839" w:h="11906"/>
          <w:pgMar w:top="1012" w:right="285" w:bottom="1362" w:left="263" w:header="0" w:footer="1200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ind w:left="2028"/>
        <w:spacing w:before="73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</w:rPr>
        <w:t>第三部分</w:t>
      </w:r>
      <w:r>
        <w:rPr>
          <w:rFonts w:ascii="SimHei" w:hAnsi="SimHei" w:eastAsia="SimHei" w:cs="SimHei"/>
          <w:sz w:val="35"/>
          <w:szCs w:val="35"/>
          <w:spacing w:val="8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8"/>
        </w:rPr>
        <w:t>2024</w:t>
      </w:r>
      <w:r>
        <w:rPr>
          <w:rFonts w:ascii="SimHei" w:hAnsi="SimHei" w:eastAsia="SimHei" w:cs="SimHei"/>
          <w:sz w:val="35"/>
          <w:szCs w:val="35"/>
          <w:spacing w:val="-55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8"/>
        </w:rPr>
        <w:t>年单位预算情况说明</w:t>
      </w:r>
    </w:p>
    <w:p>
      <w:pPr>
        <w:pStyle w:val="BodyText"/>
        <w:spacing w:line="343" w:lineRule="auto"/>
        <w:rPr/>
      </w:pPr>
      <w:r/>
    </w:p>
    <w:p>
      <w:pPr>
        <w:pStyle w:val="BodyText"/>
        <w:spacing w:line="344" w:lineRule="auto"/>
        <w:rPr/>
      </w:pPr>
      <w:r/>
    </w:p>
    <w:p>
      <w:pPr>
        <w:ind w:left="656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一、关于</w:t>
      </w:r>
      <w:r>
        <w:rPr>
          <w:rFonts w:ascii="SimHei" w:hAnsi="SimHei" w:eastAsia="SimHei" w:cs="SimHei"/>
          <w:sz w:val="31"/>
          <w:szCs w:val="31"/>
          <w:spacing w:val="-5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2024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年收支预算总体情况说明</w:t>
      </w:r>
    </w:p>
    <w:p>
      <w:pPr>
        <w:ind w:left="14" w:right="103" w:firstLine="645"/>
        <w:spacing w:before="184" w:line="33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按照综合预算的原则，黄山市人民医院所有收入和支出均纳入部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门预算管理。黄山市人民医院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4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年收支总预算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2875.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万元，收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入包括一般公共预算拨款收入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2805.98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万元、上年</w:t>
      </w:r>
      <w:r>
        <w:rPr>
          <w:rFonts w:ascii="FangSong" w:hAnsi="FangSong" w:eastAsia="FangSong" w:cs="FangSong"/>
          <w:sz w:val="31"/>
          <w:szCs w:val="31"/>
          <w:spacing w:val="7"/>
        </w:rPr>
        <w:t>结转收入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69.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元。支出包括：社会保障和就业支出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2677.03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万元；卫生健康支出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198.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</w:p>
    <w:p>
      <w:pPr>
        <w:ind w:left="16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万元以及上年结转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69.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万元。</w:t>
      </w:r>
    </w:p>
    <w:p>
      <w:pPr>
        <w:ind w:left="644"/>
        <w:spacing w:before="21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二、关于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2024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年收入预算情况说明</w:t>
      </w:r>
    </w:p>
    <w:p>
      <w:pPr>
        <w:ind w:right="105" w:firstLine="659"/>
        <w:spacing w:before="187" w:line="31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42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年收入预算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2875.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万元，其中，上年结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转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69.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万元，一般公共预算拨款收入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2805.98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97.59%</w:t>
      </w:r>
      <w:r>
        <w:rPr>
          <w:rFonts w:ascii="Times New Roman" w:hAnsi="Times New Roman" w:eastAsia="Times New Roman" w:cs="Times New Roman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。比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5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年预算减少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222.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万元，下降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7.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17%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，下降原因主要是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一般公共预算拨款收入中包含黄山市传染病医院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黄山市人民医院传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染病分院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>专项债贴息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248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万元。</w:t>
      </w:r>
    </w:p>
    <w:p>
      <w:pPr>
        <w:ind w:left="645"/>
        <w:spacing w:before="19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三、关于</w:t>
      </w:r>
      <w:r>
        <w:rPr>
          <w:rFonts w:ascii="SimHei" w:hAnsi="SimHei" w:eastAsia="SimHei" w:cs="SimHei"/>
          <w:sz w:val="31"/>
          <w:szCs w:val="31"/>
          <w:spacing w:val="-4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2024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年支出预算情况说明</w:t>
      </w:r>
    </w:p>
    <w:p>
      <w:pPr>
        <w:ind w:firstLine="659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年支出预算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2875.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</w:t>
      </w:r>
      <w:r>
        <w:rPr>
          <w:rFonts w:ascii="FangSong" w:hAnsi="FangSong" w:eastAsia="FangSong" w:cs="FangSong"/>
          <w:sz w:val="31"/>
          <w:szCs w:val="31"/>
          <w:spacing w:val="3"/>
        </w:rPr>
        <w:t>元，比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减少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222.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万元，下降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7.17%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下降的原因主要是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年一般公共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预算拨款收入中包含黄山市传染病医院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2"/>
        </w:rPr>
        <w:t>黄山市人民医院传染病分院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)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专项债贴息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248</w:t>
      </w:r>
      <w:r>
        <w:rPr>
          <w:rFonts w:ascii="Times New Roman" w:hAnsi="Times New Roman" w:eastAsia="Times New Roman" w:cs="Times New Roman"/>
          <w:sz w:val="31"/>
          <w:szCs w:val="31"/>
          <w:spacing w:val="2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万元；离退休人员的增发补贴变动。其中，基本支出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2705.98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万元，占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94.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12%</w:t>
      </w:r>
      <w:r>
        <w:rPr>
          <w:rFonts w:ascii="FangSong" w:hAnsi="FangSong" w:eastAsia="FangSong" w:cs="FangSong"/>
          <w:sz w:val="31"/>
          <w:szCs w:val="31"/>
          <w:spacing w:val="1"/>
        </w:rPr>
        <w:t>，主要用于机关事业单位基本养老</w:t>
      </w:r>
      <w:r>
        <w:rPr>
          <w:rFonts w:ascii="FangSong" w:hAnsi="FangSong" w:eastAsia="FangSong" w:cs="FangSong"/>
          <w:sz w:val="31"/>
          <w:szCs w:val="31"/>
        </w:rPr>
        <w:t>保险缴费、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医疗费、离休费、其他对个人和家庭的补助支出等；项目支出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69.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万元，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占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5.88%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，主要用于主要为公立医</w:t>
      </w:r>
      <w:r>
        <w:rPr>
          <w:rFonts w:ascii="FangSong" w:hAnsi="FangSong" w:eastAsia="FangSong" w:cs="FangSong"/>
          <w:sz w:val="31"/>
          <w:szCs w:val="31"/>
          <w:spacing w:val="6"/>
        </w:rPr>
        <w:t>院定补和药品、卫生材料、</w:t>
      </w:r>
    </w:p>
    <w:p>
      <w:pPr>
        <w:ind w:left="13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设备采购项目及上年结转项目。</w:t>
      </w:r>
    </w:p>
    <w:p>
      <w:pPr>
        <w:spacing w:line="224" w:lineRule="auto"/>
        <w:sectPr>
          <w:footerReference w:type="default" r:id="rId24"/>
          <w:pgSz w:w="11906" w:h="16839"/>
          <w:pgMar w:top="1154" w:right="1118" w:bottom="1362" w:left="1105" w:header="0" w:footer="120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52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四、关于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2024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年财政拨款收支预算总体情况说明</w:t>
      </w:r>
    </w:p>
    <w:p>
      <w:pPr>
        <w:ind w:right="90" w:firstLine="652"/>
        <w:spacing w:before="187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年财政拨款收支预算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2875.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3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万元。收入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按资金来源分为：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一般公共预算拨款收入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2805.98</w:t>
      </w:r>
      <w:r>
        <w:rPr>
          <w:rFonts w:ascii="Times New Roman" w:hAnsi="Times New Roman" w:eastAsia="Times New Roman" w:cs="Times New Roman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万元，上年结转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69.</w:t>
      </w: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万元。支出按功能分类分为：社会保障和就业支出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2677.03</w:t>
      </w:r>
      <w:r>
        <w:rPr>
          <w:rFonts w:ascii="Times New Roman" w:hAnsi="Times New Roman" w:eastAsia="Times New Roman" w:cs="Times New Roman"/>
          <w:sz w:val="31"/>
          <w:szCs w:val="31"/>
          <w:spacing w:val="3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</w:t>
      </w:r>
    </w:p>
    <w:p>
      <w:pPr>
        <w:ind w:left="13"/>
        <w:spacing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元，</w:t>
      </w:r>
      <w:r>
        <w:rPr>
          <w:rFonts w:ascii="FangSong" w:hAnsi="FangSong" w:eastAsia="FangSong" w:cs="FangSong"/>
          <w:sz w:val="31"/>
          <w:szCs w:val="31"/>
          <w:spacing w:val="-68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5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95.4%</w:t>
      </w:r>
      <w:r>
        <w:rPr>
          <w:rFonts w:ascii="Times New Roman" w:hAnsi="Times New Roman" w:eastAsia="Times New Roman" w:cs="Times New Roman"/>
          <w:sz w:val="31"/>
          <w:szCs w:val="31"/>
          <w:spacing w:val="-31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；卫生健康支出</w:t>
      </w:r>
      <w:r>
        <w:rPr>
          <w:rFonts w:ascii="FangSong" w:hAnsi="FangSong" w:eastAsia="FangSong" w:cs="FangSong"/>
          <w:sz w:val="31"/>
          <w:szCs w:val="31"/>
          <w:spacing w:val="-3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198.</w:t>
      </w:r>
      <w:r>
        <w:rPr>
          <w:rFonts w:ascii="Times New Roman" w:hAnsi="Times New Roman" w:eastAsia="Times New Roman" w:cs="Times New Roman"/>
          <w:sz w:val="31"/>
          <w:szCs w:val="31"/>
          <w:spacing w:val="-3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9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0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"/>
        </w:rPr>
        <w:t>4.6%</w:t>
      </w:r>
      <w:r>
        <w:rPr>
          <w:rFonts w:ascii="FangSong" w:hAnsi="FangSong" w:eastAsia="FangSong" w:cs="FangSong"/>
          <w:sz w:val="31"/>
          <w:szCs w:val="31"/>
          <w:spacing w:val="-4"/>
          <w:position w:val="1"/>
        </w:rPr>
        <w:t>。</w:t>
      </w:r>
    </w:p>
    <w:p>
      <w:pPr>
        <w:ind w:left="641"/>
        <w:spacing w:before="22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五、关于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2024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年一般公共预算财政拨款情况说明</w:t>
      </w:r>
    </w:p>
    <w:p>
      <w:pPr>
        <w:ind w:left="658"/>
        <w:spacing w:before="220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（一）一般公共预算拨款规模变化情况。</w:t>
      </w:r>
    </w:p>
    <w:p>
      <w:pPr>
        <w:ind w:left="14" w:firstLine="639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年一般公共预算拨款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2805.98</w:t>
      </w:r>
      <w:r>
        <w:rPr>
          <w:rFonts w:ascii="Times New Roman" w:hAnsi="Times New Roman" w:eastAsia="Times New Roman" w:cs="Times New Roman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万元，上年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结转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69.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万元。比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年预算拨款减少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222.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万元，下降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7.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17%</w:t>
      </w:r>
      <w:r>
        <w:rPr>
          <w:rFonts w:ascii="FangSong" w:hAnsi="FangSong" w:eastAsia="FangSong" w:cs="FangSong"/>
          <w:sz w:val="31"/>
          <w:szCs w:val="31"/>
          <w:spacing w:val="-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下降的原因是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年一般公共预算拨款收入中包含黄山市传染病医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院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10"/>
        </w:rPr>
        <w:t>黄山市人民医院传染病分院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>专项债贴息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248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万元；离</w:t>
      </w:r>
      <w:r>
        <w:rPr>
          <w:rFonts w:ascii="FangSong" w:hAnsi="FangSong" w:eastAsia="FangSong" w:cs="FangSong"/>
          <w:sz w:val="31"/>
          <w:szCs w:val="31"/>
          <w:spacing w:val="9"/>
        </w:rPr>
        <w:t>退休人员的</w:t>
      </w:r>
    </w:p>
    <w:p>
      <w:pPr>
        <w:ind w:left="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增发补贴变动。</w:t>
      </w:r>
    </w:p>
    <w:p>
      <w:pPr>
        <w:ind w:left="658"/>
        <w:spacing w:before="212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（二）一般公共预算拨款结构情况。</w:t>
      </w:r>
    </w:p>
    <w:p>
      <w:pPr>
        <w:ind w:right="25"/>
        <w:spacing w:before="177" w:line="51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4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57"/>
          <w:position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14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40"/>
          <w:position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4"/>
        </w:rPr>
        <w:t>年社会保障和就业支出</w:t>
      </w:r>
      <w:r>
        <w:rPr>
          <w:rFonts w:ascii="FangSong" w:hAnsi="FangSong" w:eastAsia="FangSong" w:cs="FangSong"/>
          <w:sz w:val="31"/>
          <w:szCs w:val="31"/>
          <w:spacing w:val="-57"/>
          <w:position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14"/>
        </w:rPr>
        <w:t>2677.03</w:t>
      </w:r>
      <w:r>
        <w:rPr>
          <w:rFonts w:ascii="Times New Roman" w:hAnsi="Times New Roman" w:eastAsia="Times New Roman" w:cs="Times New Roman"/>
          <w:sz w:val="31"/>
          <w:szCs w:val="31"/>
          <w:spacing w:val="36"/>
          <w:w w:val="101"/>
          <w:position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4"/>
        </w:rPr>
        <w:t>万元，</w:t>
      </w:r>
      <w:r>
        <w:rPr>
          <w:rFonts w:ascii="FangSong" w:hAnsi="FangSong" w:eastAsia="FangSong" w:cs="FangSong"/>
          <w:sz w:val="31"/>
          <w:szCs w:val="31"/>
          <w:spacing w:val="-61"/>
          <w:position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4"/>
        </w:rPr>
        <w:t>占</w:t>
      </w:r>
    </w:p>
    <w:p>
      <w:pPr>
        <w:spacing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1"/>
        </w:rPr>
        <w:t>95.4%</w:t>
      </w:r>
      <w:r>
        <w:rPr>
          <w:rFonts w:ascii="Times New Roman" w:hAnsi="Times New Roman" w:eastAsia="Times New Roman" w:cs="Times New Roman"/>
          <w:sz w:val="31"/>
          <w:szCs w:val="31"/>
          <w:spacing w:val="-17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"/>
        </w:rPr>
        <w:t>；卫生健康支出</w:t>
      </w:r>
      <w:r>
        <w:rPr>
          <w:rFonts w:ascii="FangSong" w:hAnsi="FangSong" w:eastAsia="FangSong" w:cs="FangSong"/>
          <w:sz w:val="31"/>
          <w:szCs w:val="31"/>
          <w:spacing w:val="-3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1"/>
        </w:rPr>
        <w:t>198.</w:t>
      </w:r>
      <w:r>
        <w:rPr>
          <w:rFonts w:ascii="Times New Roman" w:hAnsi="Times New Roman" w:eastAsia="Times New Roman" w:cs="Times New Roman"/>
          <w:sz w:val="31"/>
          <w:szCs w:val="31"/>
          <w:spacing w:val="-3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9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"/>
        </w:rPr>
        <w:t>万元，</w:t>
      </w:r>
      <w:r>
        <w:rPr>
          <w:rFonts w:ascii="FangSong" w:hAnsi="FangSong" w:eastAsia="FangSong" w:cs="FangSong"/>
          <w:sz w:val="31"/>
          <w:szCs w:val="31"/>
          <w:spacing w:val="-71"/>
          <w:position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"/>
        </w:rPr>
        <w:t>占</w:t>
      </w:r>
      <w:r>
        <w:rPr>
          <w:rFonts w:ascii="FangSong" w:hAnsi="FangSong" w:eastAsia="FangSong" w:cs="FangSong"/>
          <w:sz w:val="31"/>
          <w:szCs w:val="31"/>
          <w:spacing w:val="-6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1"/>
        </w:rPr>
        <w:t>4.6%</w:t>
      </w:r>
      <w:r>
        <w:rPr>
          <w:rFonts w:ascii="FangSong" w:hAnsi="FangSong" w:eastAsia="FangSong" w:cs="FangSong"/>
          <w:sz w:val="31"/>
          <w:szCs w:val="31"/>
          <w:spacing w:val="-2"/>
          <w:position w:val="1"/>
        </w:rPr>
        <w:t>。</w:t>
      </w:r>
    </w:p>
    <w:p>
      <w:pPr>
        <w:ind w:left="670"/>
        <w:spacing w:before="219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（三）一般公共预算拨款具体使用情况。</w:t>
      </w:r>
    </w:p>
    <w:p>
      <w:pPr>
        <w:ind w:left="40" w:firstLine="629"/>
        <w:spacing w:before="180" w:line="32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1.  </w:t>
      </w:r>
      <w:r>
        <w:rPr>
          <w:rFonts w:ascii="FangSong" w:hAnsi="FangSong" w:eastAsia="FangSong" w:cs="FangSong"/>
          <w:sz w:val="31"/>
          <w:szCs w:val="31"/>
          <w:spacing w:val="13"/>
        </w:rPr>
        <w:t>社会保障和就业支出（类）行政事业单位养老</w:t>
      </w:r>
      <w:r>
        <w:rPr>
          <w:rFonts w:ascii="FangSong" w:hAnsi="FangSong" w:eastAsia="FangSong" w:cs="FangSong"/>
          <w:sz w:val="31"/>
          <w:szCs w:val="31"/>
          <w:spacing w:val="12"/>
        </w:rPr>
        <w:t>支出（款）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口管理的事业单位离退休（项）和机关事业单位基本养老保险缴费支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出（项）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年预算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2677.03</w:t>
      </w:r>
      <w:r>
        <w:rPr>
          <w:rFonts w:ascii="Times New Roman" w:hAnsi="Times New Roman" w:eastAsia="Times New Roman" w:cs="Times New Roman"/>
          <w:sz w:val="31"/>
          <w:szCs w:val="31"/>
          <w:spacing w:val="2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万元，比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年预算减少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37.47</w:t>
      </w:r>
      <w:r>
        <w:rPr>
          <w:rFonts w:ascii="Times New Roman" w:hAnsi="Times New Roman" w:eastAsia="Times New Roman" w:cs="Times New Roman"/>
          <w:sz w:val="31"/>
          <w:szCs w:val="31"/>
          <w:spacing w:val="2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万元，</w:t>
      </w:r>
    </w:p>
    <w:p>
      <w:pPr>
        <w:ind w:left="14"/>
        <w:spacing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下降</w:t>
      </w:r>
      <w:r>
        <w:rPr>
          <w:rFonts w:ascii="FangSong" w:hAnsi="FangSong" w:eastAsia="FangSong" w:cs="FangSong"/>
          <w:sz w:val="31"/>
          <w:szCs w:val="31"/>
          <w:spacing w:val="-2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>1.38%</w:t>
      </w:r>
      <w:r>
        <w:rPr>
          <w:rFonts w:ascii="Times New Roman" w:hAnsi="Times New Roman" w:eastAsia="Times New Roman" w:cs="Times New Roman"/>
          <w:sz w:val="31"/>
          <w:szCs w:val="31"/>
          <w:spacing w:val="-31"/>
          <w:position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，下降原因主要是离退休人员的增加变动。</w:t>
      </w:r>
    </w:p>
    <w:p>
      <w:pPr>
        <w:ind w:left="10" w:right="88" w:firstLine="628"/>
        <w:spacing w:before="18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2.</w:t>
      </w:r>
      <w:r>
        <w:rPr>
          <w:rFonts w:ascii="FangSong" w:hAnsi="FangSong" w:eastAsia="FangSong" w:cs="FangSong"/>
          <w:sz w:val="31"/>
          <w:szCs w:val="31"/>
          <w:spacing w:val="11"/>
        </w:rPr>
        <w:t>卫生健康支出（类）公立医院（款）综合医院（项）和其他公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立医院支出（项）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年预算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198.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万元，比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年预算减少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184.66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万元，下降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48.24%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，下降原因主要是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年预算支出中包含黄</w:t>
      </w:r>
      <w:r>
        <w:rPr>
          <w:rFonts w:ascii="FangSong" w:hAnsi="FangSong" w:eastAsia="FangSong" w:cs="FangSong"/>
          <w:sz w:val="31"/>
          <w:szCs w:val="31"/>
          <w:spacing w:val="5"/>
        </w:rPr>
        <w:t>山市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传染病医院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>黄山市人民医院传染病分院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>专项债贴息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248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万，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</w:t>
      </w:r>
      <w:r>
        <w:rPr>
          <w:rFonts w:ascii="FangSong" w:hAnsi="FangSong" w:eastAsia="FangSong" w:cs="FangSong"/>
          <w:sz w:val="31"/>
          <w:szCs w:val="31"/>
          <w:spacing w:val="7"/>
        </w:rPr>
        <w:t>及离</w:t>
      </w:r>
    </w:p>
    <w:p>
      <w:pPr>
        <w:ind w:left="1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退休人员的增减变动。</w:t>
      </w:r>
    </w:p>
    <w:p>
      <w:pPr>
        <w:spacing w:line="225" w:lineRule="auto"/>
        <w:sectPr>
          <w:footerReference w:type="default" r:id="rId25"/>
          <w:pgSz w:w="11906" w:h="16839"/>
          <w:pgMar w:top="1200" w:right="1133" w:bottom="1362" w:left="1111" w:header="0" w:footer="120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38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六、关于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2024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年一般公共预算基本支出情况说明</w:t>
      </w:r>
    </w:p>
    <w:p>
      <w:pPr>
        <w:ind w:left="6" w:firstLine="643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年一般公共预算基本支出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2705.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98</w:t>
      </w:r>
      <w:r>
        <w:rPr>
          <w:rFonts w:ascii="Times New Roman" w:hAnsi="Times New Roman" w:eastAsia="Times New Roman" w:cs="Times New Roman"/>
          <w:sz w:val="31"/>
          <w:szCs w:val="31"/>
          <w:spacing w:val="3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其中：工资福利支出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1007.95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万元，主要包括：主要包</w:t>
      </w:r>
      <w:r>
        <w:rPr>
          <w:rFonts w:ascii="FangSong" w:hAnsi="FangSong" w:eastAsia="FangSong" w:cs="FangSong"/>
          <w:sz w:val="31"/>
          <w:szCs w:val="31"/>
          <w:spacing w:val="7"/>
        </w:rPr>
        <w:t>括：机关事业</w:t>
      </w:r>
    </w:p>
    <w:p>
      <w:pPr>
        <w:ind w:left="9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单位基本养老保险缴费、医疗费等。</w:t>
      </w:r>
    </w:p>
    <w:p>
      <w:pPr>
        <w:spacing w:before="179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商品和服务支出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30.57</w:t>
      </w:r>
      <w:r>
        <w:rPr>
          <w:rFonts w:ascii="Times New Roman" w:hAnsi="Times New Roman" w:eastAsia="Times New Roman" w:cs="Times New Roman"/>
          <w:sz w:val="31"/>
          <w:szCs w:val="31"/>
          <w:spacing w:val="2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万元，主要用于其他商品和服务支出等。</w:t>
      </w:r>
    </w:p>
    <w:p>
      <w:pPr>
        <w:ind w:right="2"/>
        <w:spacing w:before="180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对个人和家庭的补助</w:t>
      </w:r>
      <w:r>
        <w:rPr>
          <w:rFonts w:ascii="FangSong" w:hAnsi="FangSong" w:eastAsia="FangSong" w:cs="FangSong"/>
          <w:sz w:val="31"/>
          <w:szCs w:val="31"/>
          <w:spacing w:val="-19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8"/>
        </w:rPr>
        <w:t>1667.46</w:t>
      </w:r>
      <w:r>
        <w:rPr>
          <w:rFonts w:ascii="Times New Roman" w:hAnsi="Times New Roman" w:eastAsia="Times New Roman" w:cs="Times New Roman"/>
          <w:sz w:val="31"/>
          <w:szCs w:val="31"/>
          <w:spacing w:val="3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万元，主要包括：离休费、其他对</w:t>
      </w:r>
    </w:p>
    <w:p>
      <w:pPr>
        <w:ind w:left="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个人和家庭的补助支出等。</w:t>
      </w:r>
    </w:p>
    <w:p>
      <w:pPr>
        <w:ind w:left="627"/>
        <w:spacing w:before="21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七、关于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2024</w:t>
      </w:r>
      <w:r>
        <w:rPr>
          <w:rFonts w:ascii="SimHei" w:hAnsi="SimHei" w:eastAsia="SimHei" w:cs="SimHei"/>
          <w:sz w:val="31"/>
          <w:szCs w:val="31"/>
          <w:spacing w:val="-59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年政府性基金预算拨款情况说明</w:t>
      </w:r>
    </w:p>
    <w:p>
      <w:pPr>
        <w:ind w:right="2"/>
        <w:spacing w:before="18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44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8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年没有政府性基金预算拨款收入，也没有</w:t>
      </w:r>
    </w:p>
    <w:p>
      <w:pPr>
        <w:ind w:left="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使用政府性基金预算拨款安排的支出。</w:t>
      </w:r>
    </w:p>
    <w:p>
      <w:pPr>
        <w:ind w:left="628"/>
        <w:spacing w:before="21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八、关于</w:t>
      </w:r>
      <w:r>
        <w:rPr>
          <w:rFonts w:ascii="SimHei" w:hAnsi="SimHei" w:eastAsia="SimHei" w:cs="SimHei"/>
          <w:sz w:val="31"/>
          <w:szCs w:val="31"/>
          <w:spacing w:val="-5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2024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年国有资本经营预算拨款情况说明</w:t>
      </w:r>
    </w:p>
    <w:p>
      <w:pPr>
        <w:ind w:right="2"/>
        <w:spacing w:before="18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44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7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年没有国有资本经营预算拨款收入，也没</w:t>
      </w:r>
    </w:p>
    <w:p>
      <w:pPr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有使用国有资本经营预算拨款安排的支出。</w:t>
      </w:r>
    </w:p>
    <w:p>
      <w:pPr>
        <w:ind w:left="636"/>
        <w:spacing w:before="21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九、关于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2024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年项目支出表的说明</w:t>
      </w:r>
    </w:p>
    <w:p>
      <w:pPr>
        <w:ind w:left="6" w:right="2" w:firstLine="643"/>
        <w:spacing w:before="189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年预算安排项目支出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万元，比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2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预算减少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248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万元，主要原因是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年预算项目</w:t>
      </w:r>
      <w:r>
        <w:rPr>
          <w:rFonts w:ascii="FangSong" w:hAnsi="FangSong" w:eastAsia="FangSong" w:cs="FangSong"/>
          <w:sz w:val="31"/>
          <w:szCs w:val="31"/>
          <w:spacing w:val="9"/>
        </w:rPr>
        <w:t>支出中包含黄山市</w:t>
      </w:r>
    </w:p>
    <w:p>
      <w:pPr>
        <w:ind w:left="7"/>
        <w:spacing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3"/>
        </w:rPr>
        <w:t>传染病医院</w:t>
      </w:r>
      <w:r>
        <w:rPr>
          <w:rFonts w:ascii="Times New Roman" w:hAnsi="Times New Roman" w:eastAsia="Times New Roman" w:cs="Times New Roman"/>
          <w:sz w:val="31"/>
          <w:szCs w:val="31"/>
          <w:spacing w:val="9"/>
          <w:position w:val="3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  <w:position w:val="3"/>
        </w:rPr>
        <w:t>黄山市人民医院传染病分院</w:t>
      </w:r>
      <w:r>
        <w:rPr>
          <w:rFonts w:ascii="Times New Roman" w:hAnsi="Times New Roman" w:eastAsia="Times New Roman" w:cs="Times New Roman"/>
          <w:sz w:val="31"/>
          <w:szCs w:val="31"/>
          <w:spacing w:val="9"/>
          <w:position w:val="3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  <w:position w:val="3"/>
        </w:rPr>
        <w:t>专项债贴息项目</w:t>
      </w:r>
      <w:r>
        <w:rPr>
          <w:rFonts w:ascii="FangSong" w:hAnsi="FangSong" w:eastAsia="FangSong" w:cs="FangSong"/>
          <w:sz w:val="31"/>
          <w:szCs w:val="31"/>
          <w:spacing w:val="-6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  <w:position w:val="3"/>
        </w:rPr>
        <w:t>248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position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3"/>
        </w:rPr>
        <w:t>万元。</w:t>
      </w:r>
    </w:p>
    <w:p>
      <w:pPr>
        <w:ind w:left="632"/>
        <w:spacing w:before="22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十、关于</w:t>
      </w:r>
      <w:r>
        <w:rPr>
          <w:rFonts w:ascii="SimHei" w:hAnsi="SimHei" w:eastAsia="SimHei" w:cs="SimHei"/>
          <w:sz w:val="31"/>
          <w:szCs w:val="31"/>
          <w:spacing w:val="-5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2024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年政府采购支出表的说明</w:t>
      </w:r>
    </w:p>
    <w:p>
      <w:pPr>
        <w:ind w:left="3" w:firstLine="645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年没有使用一般公共预算拨款、政府性基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金预算拨款、国有资本经营预算拨款、财政专</w:t>
      </w:r>
      <w:r>
        <w:rPr>
          <w:rFonts w:ascii="FangSong" w:hAnsi="FangSong" w:eastAsia="FangSong" w:cs="FangSong"/>
          <w:sz w:val="31"/>
          <w:szCs w:val="31"/>
          <w:spacing w:val="8"/>
        </w:rPr>
        <w:t>户管理资金和单位资金</w:t>
      </w:r>
    </w:p>
    <w:p>
      <w:pPr>
        <w:ind w:left="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安排的政府采购支出。</w:t>
      </w:r>
    </w:p>
    <w:p>
      <w:pPr>
        <w:ind w:left="632"/>
        <w:spacing w:before="21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十一、关于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2024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年政府购买服务支出表的说明</w:t>
      </w:r>
    </w:p>
    <w:p>
      <w:pPr>
        <w:ind w:left="649"/>
        <w:spacing w:before="18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年没有安排政府购买服务支出。</w:t>
      </w:r>
    </w:p>
    <w:p>
      <w:pPr>
        <w:ind w:left="632"/>
        <w:spacing w:before="20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十二、关于</w:t>
      </w:r>
      <w:r>
        <w:rPr>
          <w:rFonts w:ascii="SimHei" w:hAnsi="SimHei" w:eastAsia="SimHei" w:cs="SimHei"/>
          <w:sz w:val="31"/>
          <w:szCs w:val="31"/>
          <w:spacing w:val="-4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2024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年“三公”经费预算情况说明</w:t>
      </w:r>
    </w:p>
    <w:p>
      <w:pPr>
        <w:spacing w:line="226" w:lineRule="auto"/>
        <w:sectPr>
          <w:footerReference w:type="default" r:id="rId26"/>
          <w:pgSz w:w="11906" w:h="16839"/>
          <w:pgMar w:top="1200" w:right="1223" w:bottom="1362" w:left="1116" w:header="0" w:footer="120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ind w:left="1344"/>
        <w:spacing w:before="65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1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47"/>
          <w:position w:val="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1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1"/>
        </w:rPr>
        <w:t>年没有“三公</w:t>
      </w:r>
      <w:r>
        <w:rPr>
          <w:rFonts w:ascii="FangSong" w:hAnsi="FangSong" w:eastAsia="FangSong" w:cs="FangSong"/>
          <w:sz w:val="31"/>
          <w:szCs w:val="31"/>
          <w:spacing w:val="-105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21"/>
        </w:rPr>
        <w:t>”经费预算拨款收入，也没有</w:t>
      </w:r>
    </w:p>
    <w:p>
      <w:pPr>
        <w:ind w:left="70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使用“三公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”经费预算拨款安排的支出</w:t>
      </w:r>
    </w:p>
    <w:p>
      <w:pPr>
        <w:ind w:left="1327"/>
        <w:spacing w:before="21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十三、其他重要事项情况说明</w:t>
      </w:r>
    </w:p>
    <w:p>
      <w:pPr>
        <w:ind w:left="1344"/>
        <w:spacing w:before="18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6"/>
        </w:rPr>
        <w:t>1.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“公立医院经费定补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”项目。</w:t>
      </w:r>
    </w:p>
    <w:p>
      <w:pPr>
        <w:ind w:left="1349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8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）项目概述：该项目主要包括药品、卫生材</w:t>
      </w:r>
      <w:r>
        <w:rPr>
          <w:rFonts w:ascii="FangSong" w:hAnsi="FangSong" w:eastAsia="FangSong" w:cs="FangSong"/>
          <w:sz w:val="31"/>
          <w:szCs w:val="31"/>
          <w:spacing w:val="13"/>
          <w:position w:val="18"/>
        </w:rPr>
        <w:t>料及设备采购项</w:t>
      </w:r>
    </w:p>
    <w:p>
      <w:pPr>
        <w:ind w:left="75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目支出，保障医院安全平稳运行，保障医疗科室有序开展医疗工作。</w:t>
      </w:r>
    </w:p>
    <w:p>
      <w:pPr>
        <w:ind w:left="1349"/>
        <w:spacing w:before="181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8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）立项依据：保障医院安全平稳运行，保障</w:t>
      </w:r>
      <w:r>
        <w:rPr>
          <w:rFonts w:ascii="FangSong" w:hAnsi="FangSong" w:eastAsia="FangSong" w:cs="FangSong"/>
          <w:sz w:val="31"/>
          <w:szCs w:val="31"/>
          <w:spacing w:val="13"/>
          <w:position w:val="18"/>
        </w:rPr>
        <w:t>医疗科室有序开</w:t>
      </w:r>
    </w:p>
    <w:p>
      <w:pPr>
        <w:ind w:left="70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展医疗工作。</w:t>
      </w:r>
    </w:p>
    <w:p>
      <w:pPr>
        <w:ind w:left="1349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）实施主体和起止时间：实施主体为黄山市</w:t>
      </w:r>
      <w:r>
        <w:rPr>
          <w:rFonts w:ascii="FangSong" w:hAnsi="FangSong" w:eastAsia="FangSong" w:cs="FangSong"/>
          <w:sz w:val="31"/>
          <w:szCs w:val="31"/>
          <w:spacing w:val="13"/>
          <w:position w:val="17"/>
        </w:rPr>
        <w:t>人民医院；起止</w:t>
      </w:r>
    </w:p>
    <w:p>
      <w:pPr>
        <w:ind w:left="721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时间为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年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月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  </w:t>
      </w:r>
      <w:r>
        <w:rPr>
          <w:rFonts w:ascii="FangSong" w:hAnsi="FangSong" w:eastAsia="FangSong" w:cs="FangSong"/>
          <w:sz w:val="31"/>
          <w:szCs w:val="31"/>
          <w:spacing w:val="-11"/>
        </w:rPr>
        <w:t>日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-2024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年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月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31  </w:t>
      </w:r>
      <w:r>
        <w:rPr>
          <w:rFonts w:ascii="FangSong" w:hAnsi="FangSong" w:eastAsia="FangSong" w:cs="FangSong"/>
          <w:sz w:val="31"/>
          <w:szCs w:val="31"/>
          <w:spacing w:val="-11"/>
        </w:rPr>
        <w:t>日。</w:t>
      </w:r>
    </w:p>
    <w:p>
      <w:pPr>
        <w:ind w:left="1349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</w:t>
      </w:r>
      <w:r>
        <w:rPr>
          <w:rFonts w:ascii="FangSong" w:hAnsi="FangSong" w:eastAsia="FangSong" w:cs="FangSong"/>
          <w:sz w:val="31"/>
          <w:szCs w:val="31"/>
          <w:spacing w:val="10"/>
        </w:rPr>
        <w:t>）项目内容：用于医院开展医疗工作，设备采购等。</w:t>
      </w:r>
    </w:p>
    <w:p>
      <w:pPr>
        <w:ind w:left="1349"/>
        <w:spacing w:before="18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</w:t>
      </w:r>
      <w:r>
        <w:rPr>
          <w:rFonts w:ascii="FangSong" w:hAnsi="FangSong" w:eastAsia="FangSong" w:cs="FangSong"/>
          <w:sz w:val="31"/>
          <w:szCs w:val="31"/>
          <w:spacing w:val="7"/>
        </w:rPr>
        <w:t>）年度预算安排：一般公共拨款预算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2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</w:t>
      </w:r>
      <w:r>
        <w:rPr>
          <w:rFonts w:ascii="FangSong" w:hAnsi="FangSong" w:eastAsia="FangSong" w:cs="FangSong"/>
          <w:sz w:val="31"/>
          <w:szCs w:val="31"/>
          <w:spacing w:val="6"/>
        </w:rPr>
        <w:t>元。</w:t>
      </w:r>
    </w:p>
    <w:p>
      <w:pPr>
        <w:ind w:left="1349"/>
        <w:spacing w:before="178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8"/>
        </w:rPr>
        <w:t>6</w:t>
      </w: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）绩效目标和指标：确保医院正常有序开展医疗工作，进一</w:t>
      </w:r>
    </w:p>
    <w:p>
      <w:pPr>
        <w:ind w:left="702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步提高工作质量和效率。</w:t>
      </w:r>
    </w:p>
    <w:p>
      <w:pPr>
        <w:pStyle w:val="BodyText"/>
        <w:spacing w:line="321" w:lineRule="auto"/>
        <w:rPr/>
      </w:pPr>
      <w:r/>
    </w:p>
    <w:p>
      <w:pPr>
        <w:pStyle w:val="BodyText"/>
        <w:spacing w:line="321" w:lineRule="auto"/>
        <w:rPr/>
      </w:pPr>
      <w:r/>
    </w:p>
    <w:p>
      <w:pPr>
        <w:ind w:left="3863"/>
        <w:spacing w:before="102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项目支出绩效目标申报表</w:t>
      </w:r>
    </w:p>
    <w:p>
      <w:pPr>
        <w:ind w:left="4830"/>
        <w:spacing w:before="192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（</w:t>
      </w:r>
      <w:r>
        <w:rPr>
          <w:rFonts w:ascii="SimSun" w:hAnsi="SimSun" w:eastAsia="SimSun" w:cs="SimSun"/>
          <w:sz w:val="19"/>
          <w:szCs w:val="19"/>
          <w:spacing w:val="16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"/>
        </w:rPr>
        <w:t>2024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"/>
        </w:rPr>
        <w:t>年度）</w:t>
      </w:r>
    </w:p>
    <w:p>
      <w:pPr>
        <w:ind w:left="31"/>
        <w:spacing w:before="137" w:line="226" w:lineRule="auto"/>
        <w:rPr>
          <w:rFonts w:ascii="SimSun" w:hAnsi="SimSun" w:eastAsia="SimSun" w:cs="SimSun"/>
          <w:sz w:val="19"/>
          <w:szCs w:val="19"/>
        </w:rPr>
      </w:pPr>
      <w:r>
        <w:pict>
          <v:shape id="_x0000_s2" style="position:absolute;margin-left:452.888pt;margin-top:5.82197pt;mso-position-vertical-relative:text;mso-position-horizontal-relative:text;width:69.85pt;height:13.7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28" w:lineRule="auto"/>
                    <w:jc w:val="righ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0"/>
                    </w:rPr>
                    <w:t>单位（盖章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13"/>
                    </w:rPr>
                    <w:t>）：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10"/>
        </w:rPr>
        <w:t>项目责任人（签字</w:t>
      </w:r>
      <w:r>
        <w:rPr>
          <w:rFonts w:ascii="SimSun" w:hAnsi="SimSun" w:eastAsia="SimSun" w:cs="SimSun"/>
          <w:sz w:val="19"/>
          <w:szCs w:val="19"/>
          <w:spacing w:val="2"/>
        </w:rPr>
        <w:t>）：</w:t>
      </w:r>
    </w:p>
    <w:p>
      <w:pPr>
        <w:spacing w:line="57" w:lineRule="exact"/>
        <w:rPr/>
      </w:pPr>
      <w:r/>
    </w:p>
    <w:tbl>
      <w:tblPr>
        <w:tblStyle w:val="TableNormal"/>
        <w:tblW w:w="112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080"/>
        <w:gridCol w:w="1469"/>
        <w:gridCol w:w="2264"/>
        <w:gridCol w:w="1259"/>
        <w:gridCol w:w="1394"/>
        <w:gridCol w:w="1142"/>
        <w:gridCol w:w="912"/>
        <w:gridCol w:w="1279"/>
      </w:tblGrid>
      <w:tr>
        <w:trPr>
          <w:trHeight w:val="434" w:hRule="atLeast"/>
        </w:trPr>
        <w:tc>
          <w:tcPr>
            <w:tcW w:w="2989" w:type="dxa"/>
            <w:vAlign w:val="top"/>
            <w:gridSpan w:val="3"/>
          </w:tcPr>
          <w:p>
            <w:pPr>
              <w:pStyle w:val="TableText"/>
              <w:ind w:left="1099"/>
              <w:spacing w:before="124" w:line="229" w:lineRule="auto"/>
              <w:rPr/>
            </w:pPr>
            <w:r>
              <w:rPr>
                <w:spacing w:val="8"/>
              </w:rPr>
              <w:t>项目名称</w:t>
            </w:r>
          </w:p>
        </w:tc>
        <w:tc>
          <w:tcPr>
            <w:tcW w:w="8250" w:type="dxa"/>
            <w:vAlign w:val="top"/>
            <w:gridSpan w:val="6"/>
          </w:tcPr>
          <w:p>
            <w:pPr>
              <w:pStyle w:val="TableText"/>
              <w:ind w:left="3406"/>
              <w:spacing w:before="133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公立医院定额补助</w:t>
            </w:r>
          </w:p>
        </w:tc>
      </w:tr>
      <w:tr>
        <w:trPr>
          <w:trHeight w:val="399" w:hRule="atLeast"/>
        </w:trPr>
        <w:tc>
          <w:tcPr>
            <w:tcW w:w="2989" w:type="dxa"/>
            <w:vAlign w:val="top"/>
            <w:gridSpan w:val="3"/>
          </w:tcPr>
          <w:p>
            <w:pPr>
              <w:pStyle w:val="TableText"/>
              <w:ind w:left="795"/>
              <w:spacing w:before="106" w:line="227" w:lineRule="auto"/>
              <w:rPr/>
            </w:pPr>
            <w:r>
              <w:rPr>
                <w:spacing w:val="10"/>
              </w:rPr>
              <w:t>主管部门及代码</w:t>
            </w:r>
          </w:p>
        </w:tc>
        <w:tc>
          <w:tcPr>
            <w:tcW w:w="3523" w:type="dxa"/>
            <w:vAlign w:val="top"/>
            <w:gridSpan w:val="2"/>
          </w:tcPr>
          <w:p>
            <w:pPr>
              <w:pStyle w:val="TableText"/>
              <w:ind w:left="656"/>
              <w:spacing w:before="11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[060]黄山市卫生健康委员会</w:t>
            </w:r>
          </w:p>
        </w:tc>
        <w:tc>
          <w:tcPr>
            <w:tcW w:w="2536" w:type="dxa"/>
            <w:vAlign w:val="top"/>
            <w:gridSpan w:val="2"/>
          </w:tcPr>
          <w:p>
            <w:pPr>
              <w:pStyle w:val="TableText"/>
              <w:ind w:left="874"/>
              <w:spacing w:before="106" w:line="225" w:lineRule="auto"/>
              <w:rPr/>
            </w:pPr>
            <w:r>
              <w:rPr>
                <w:spacing w:val="8"/>
              </w:rPr>
              <w:t>实施单位</w:t>
            </w:r>
          </w:p>
        </w:tc>
        <w:tc>
          <w:tcPr>
            <w:tcW w:w="2191" w:type="dxa"/>
            <w:vAlign w:val="top"/>
            <w:gridSpan w:val="2"/>
          </w:tcPr>
          <w:p>
            <w:pPr>
              <w:pStyle w:val="TableText"/>
              <w:ind w:left="460"/>
              <w:spacing w:before="114"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黄山市人民医院</w:t>
            </w:r>
          </w:p>
        </w:tc>
      </w:tr>
      <w:tr>
        <w:trPr>
          <w:trHeight w:val="370" w:hRule="atLeast"/>
        </w:trPr>
        <w:tc>
          <w:tcPr>
            <w:tcW w:w="2989" w:type="dxa"/>
            <w:vAlign w:val="top"/>
            <w:gridSpan w:val="3"/>
          </w:tcPr>
          <w:p>
            <w:pPr>
              <w:pStyle w:val="TableText"/>
              <w:ind w:left="1099"/>
              <w:spacing w:before="93" w:line="229" w:lineRule="auto"/>
              <w:rPr/>
            </w:pPr>
            <w:r>
              <w:rPr>
                <w:spacing w:val="8"/>
              </w:rPr>
              <w:t>项目属性</w:t>
            </w:r>
          </w:p>
        </w:tc>
        <w:tc>
          <w:tcPr>
            <w:tcW w:w="3523" w:type="dxa"/>
            <w:vAlign w:val="top"/>
            <w:gridSpan w:val="2"/>
          </w:tcPr>
          <w:p>
            <w:pPr>
              <w:pStyle w:val="TableText"/>
              <w:ind w:left="1405"/>
              <w:spacing w:before="10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常年项目</w:t>
            </w:r>
          </w:p>
        </w:tc>
        <w:tc>
          <w:tcPr>
            <w:tcW w:w="2536" w:type="dxa"/>
            <w:vAlign w:val="top"/>
            <w:gridSpan w:val="2"/>
          </w:tcPr>
          <w:p>
            <w:pPr>
              <w:pStyle w:val="TableText"/>
              <w:ind w:left="973"/>
              <w:spacing w:before="93" w:line="229" w:lineRule="auto"/>
              <w:rPr/>
            </w:pPr>
            <w:r>
              <w:rPr>
                <w:spacing w:val="7"/>
              </w:rPr>
              <w:t>项目期</w:t>
            </w:r>
          </w:p>
        </w:tc>
        <w:tc>
          <w:tcPr>
            <w:tcW w:w="2191" w:type="dxa"/>
            <w:vAlign w:val="top"/>
            <w:gridSpan w:val="2"/>
          </w:tcPr>
          <w:p>
            <w:pPr>
              <w:pStyle w:val="TableText"/>
              <w:ind w:left="1000"/>
              <w:spacing w:before="10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1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年</w:t>
            </w:r>
          </w:p>
        </w:tc>
      </w:tr>
      <w:tr>
        <w:trPr>
          <w:trHeight w:val="355" w:hRule="atLeast"/>
        </w:trPr>
        <w:tc>
          <w:tcPr>
            <w:tcW w:w="2989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9"/>
              <w:spacing w:before="62" w:line="324" w:lineRule="exact"/>
              <w:rPr/>
            </w:pPr>
            <w:r>
              <w:rPr>
                <w:spacing w:val="8"/>
                <w:position w:val="9"/>
              </w:rPr>
              <w:t>项目资金</w:t>
            </w:r>
          </w:p>
          <w:p>
            <w:pPr>
              <w:pStyle w:val="TableText"/>
              <w:ind w:left="1105"/>
              <w:spacing w:line="229" w:lineRule="auto"/>
              <w:rPr/>
            </w:pPr>
            <w:r>
              <w:rPr>
                <w:spacing w:val="4"/>
              </w:rPr>
              <w:t>（万元）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139"/>
              <w:spacing w:before="85" w:line="227" w:lineRule="auto"/>
              <w:rPr/>
            </w:pPr>
            <w:r>
              <w:rPr>
                <w:spacing w:val="6"/>
              </w:rPr>
              <w:t>中期资金总额：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right="10"/>
              <w:spacing w:before="122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1000.00</w:t>
            </w:r>
          </w:p>
        </w:tc>
        <w:tc>
          <w:tcPr>
            <w:tcW w:w="2536" w:type="dxa"/>
            <w:vAlign w:val="top"/>
            <w:gridSpan w:val="2"/>
          </w:tcPr>
          <w:p>
            <w:pPr>
              <w:pStyle w:val="TableText"/>
              <w:ind w:left="121"/>
              <w:spacing w:before="85" w:line="227" w:lineRule="auto"/>
              <w:rPr/>
            </w:pPr>
            <w:r>
              <w:rPr>
                <w:spacing w:val="9"/>
              </w:rPr>
              <w:t>年度资金总额：</w:t>
            </w:r>
          </w:p>
        </w:tc>
        <w:tc>
          <w:tcPr>
            <w:tcW w:w="2191" w:type="dxa"/>
            <w:vAlign w:val="top"/>
            <w:gridSpan w:val="2"/>
          </w:tcPr>
          <w:p>
            <w:pPr>
              <w:pStyle w:val="TableText"/>
              <w:ind w:right="14"/>
              <w:spacing w:before="122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100.00</w:t>
            </w:r>
          </w:p>
        </w:tc>
      </w:tr>
      <w:tr>
        <w:trPr>
          <w:trHeight w:val="384" w:hRule="atLeast"/>
        </w:trPr>
        <w:tc>
          <w:tcPr>
            <w:tcW w:w="2989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4" w:type="dxa"/>
            <w:vAlign w:val="top"/>
          </w:tcPr>
          <w:p>
            <w:pPr>
              <w:pStyle w:val="TableText"/>
              <w:ind w:left="322"/>
              <w:spacing w:before="99" w:line="227" w:lineRule="auto"/>
              <w:rPr/>
            </w:pPr>
            <w:r>
              <w:rPr>
                <w:spacing w:val="11"/>
              </w:rPr>
              <w:t>其中：财政拨款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right="10"/>
              <w:spacing w:before="138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1000.00</w:t>
            </w:r>
          </w:p>
        </w:tc>
        <w:tc>
          <w:tcPr>
            <w:tcW w:w="2536" w:type="dxa"/>
            <w:vAlign w:val="top"/>
            <w:gridSpan w:val="2"/>
          </w:tcPr>
          <w:p>
            <w:pPr>
              <w:pStyle w:val="TableText"/>
              <w:ind w:left="323"/>
              <w:spacing w:before="99" w:line="227" w:lineRule="auto"/>
              <w:rPr/>
            </w:pPr>
            <w:r>
              <w:rPr>
                <w:spacing w:val="11"/>
              </w:rPr>
              <w:t>其中：财政拨款</w:t>
            </w:r>
          </w:p>
        </w:tc>
        <w:tc>
          <w:tcPr>
            <w:tcW w:w="2191" w:type="dxa"/>
            <w:vAlign w:val="top"/>
            <w:gridSpan w:val="2"/>
          </w:tcPr>
          <w:p>
            <w:pPr>
              <w:pStyle w:val="TableText"/>
              <w:ind w:right="14"/>
              <w:spacing w:before="138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100.00</w:t>
            </w:r>
          </w:p>
        </w:tc>
      </w:tr>
      <w:tr>
        <w:trPr>
          <w:trHeight w:val="370" w:hRule="atLeast"/>
        </w:trPr>
        <w:tc>
          <w:tcPr>
            <w:tcW w:w="2989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4" w:type="dxa"/>
            <w:vAlign w:val="top"/>
          </w:tcPr>
          <w:p>
            <w:pPr>
              <w:pStyle w:val="TableText"/>
              <w:ind w:left="930"/>
              <w:spacing w:before="94" w:line="227" w:lineRule="auto"/>
              <w:rPr/>
            </w:pPr>
            <w:r>
              <w:rPr>
                <w:spacing w:val="9"/>
              </w:rPr>
              <w:t>其他资金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right="12"/>
              <w:spacing w:before="132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0.00</w:t>
            </w:r>
          </w:p>
        </w:tc>
        <w:tc>
          <w:tcPr>
            <w:tcW w:w="2536" w:type="dxa"/>
            <w:vAlign w:val="top"/>
            <w:gridSpan w:val="2"/>
          </w:tcPr>
          <w:p>
            <w:pPr>
              <w:pStyle w:val="TableText"/>
              <w:ind w:left="932"/>
              <w:spacing w:before="94" w:line="227" w:lineRule="auto"/>
              <w:rPr/>
            </w:pPr>
            <w:r>
              <w:rPr>
                <w:spacing w:val="9"/>
              </w:rPr>
              <w:t>其他资金</w:t>
            </w:r>
          </w:p>
        </w:tc>
        <w:tc>
          <w:tcPr>
            <w:tcW w:w="2191" w:type="dxa"/>
            <w:vAlign w:val="top"/>
            <w:gridSpan w:val="2"/>
          </w:tcPr>
          <w:p>
            <w:pPr>
              <w:pStyle w:val="TableText"/>
              <w:ind w:right="14"/>
              <w:spacing w:before="132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0.00</w:t>
            </w:r>
          </w:p>
        </w:tc>
      </w:tr>
      <w:tr>
        <w:trPr>
          <w:trHeight w:val="414" w:hRule="atLeast"/>
        </w:trPr>
        <w:tc>
          <w:tcPr>
            <w:tcW w:w="4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2"/>
              <w:spacing w:before="120" w:line="207" w:lineRule="auto"/>
              <w:rPr/>
            </w:pPr>
            <w:r>
              <w:rPr>
                <w:spacing w:val="9"/>
              </w:rPr>
              <w:t>总</w:t>
            </w:r>
            <w:r>
              <w:rPr>
                <w:spacing w:val="30"/>
              </w:rPr>
              <w:t xml:space="preserve"> </w:t>
            </w:r>
            <w:r>
              <w:rPr>
                <w:spacing w:val="9"/>
              </w:rPr>
              <w:t>体</w:t>
            </w:r>
            <w:r>
              <w:rPr>
                <w:spacing w:val="32"/>
              </w:rPr>
              <w:t xml:space="preserve"> </w:t>
            </w:r>
            <w:r>
              <w:rPr>
                <w:spacing w:val="9"/>
                <w:position w:val="1"/>
              </w:rPr>
              <w:t>目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9"/>
              </w:rPr>
              <w:t>标</w:t>
            </w:r>
          </w:p>
        </w:tc>
        <w:tc>
          <w:tcPr>
            <w:tcW w:w="6072" w:type="dxa"/>
            <w:vAlign w:val="top"/>
            <w:gridSpan w:val="4"/>
          </w:tcPr>
          <w:p>
            <w:pPr>
              <w:pStyle w:val="TableText"/>
              <w:ind w:left="1694"/>
              <w:spacing w:before="115" w:line="229" w:lineRule="auto"/>
              <w:rPr/>
            </w:pPr>
            <w:r>
              <w:rPr>
                <w:spacing w:val="5"/>
              </w:rPr>
              <w:t>中期目标（2024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年—2024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年）</w:t>
            </w:r>
          </w:p>
        </w:tc>
        <w:tc>
          <w:tcPr>
            <w:tcW w:w="4727" w:type="dxa"/>
            <w:vAlign w:val="top"/>
            <w:gridSpan w:val="4"/>
          </w:tcPr>
          <w:p>
            <w:pPr>
              <w:pStyle w:val="TableText"/>
              <w:ind w:left="1964"/>
              <w:spacing w:before="115" w:line="229" w:lineRule="auto"/>
              <w:rPr/>
            </w:pPr>
            <w:r>
              <w:rPr>
                <w:spacing w:val="9"/>
              </w:rPr>
              <w:t>年度目标</w:t>
            </w:r>
          </w:p>
        </w:tc>
      </w:tr>
      <w:tr>
        <w:trPr>
          <w:trHeight w:val="899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72" w:type="dxa"/>
            <w:vAlign w:val="top"/>
            <w:gridSpan w:val="4"/>
          </w:tcPr>
          <w:p>
            <w:pPr>
              <w:pStyle w:val="TableText"/>
              <w:ind w:left="16" w:right="16" w:firstLine="91"/>
              <w:spacing w:before="207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根据中央、安徽省《关于深化医药卫生体制改革的实施意见》，要求改革公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立医院补偿机制。</w:t>
            </w:r>
          </w:p>
        </w:tc>
        <w:tc>
          <w:tcPr>
            <w:tcW w:w="4727" w:type="dxa"/>
            <w:vAlign w:val="top"/>
            <w:gridSpan w:val="4"/>
          </w:tcPr>
          <w:p>
            <w:pPr>
              <w:pStyle w:val="TableText"/>
              <w:ind w:left="21" w:right="147" w:hanging="2"/>
              <w:spacing w:before="207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根据中央、安徽省《关于深化医药卫生体制改革的实施意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见》，要求改革公立医院补偿机制。</w:t>
            </w:r>
          </w:p>
        </w:tc>
      </w:tr>
      <w:tr>
        <w:trPr>
          <w:trHeight w:val="465" w:hRule="atLeast"/>
        </w:trPr>
        <w:tc>
          <w:tcPr>
            <w:tcW w:w="440" w:type="dxa"/>
            <w:vAlign w:val="top"/>
          </w:tcPr>
          <w:p>
            <w:pPr>
              <w:pStyle w:val="TableText"/>
              <w:ind w:left="127"/>
              <w:spacing w:before="144" w:line="226" w:lineRule="auto"/>
              <w:rPr/>
            </w:pPr>
            <w:r>
              <w:rPr/>
              <w:t>绩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40"/>
              <w:spacing w:before="143" w:line="230" w:lineRule="auto"/>
              <w:rPr/>
            </w:pPr>
            <w:r>
              <w:rPr>
                <w:spacing w:val="8"/>
              </w:rPr>
              <w:t>一级指标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337"/>
              <w:spacing w:before="143" w:line="230" w:lineRule="auto"/>
              <w:rPr/>
            </w:pPr>
            <w:r>
              <w:rPr>
                <w:spacing w:val="8"/>
              </w:rPr>
              <w:t>二级指标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732"/>
              <w:spacing w:before="143" w:line="230" w:lineRule="auto"/>
              <w:rPr/>
            </w:pPr>
            <w:r>
              <w:rPr>
                <w:spacing w:val="9"/>
              </w:rPr>
              <w:t>三级指标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33"/>
              <w:spacing w:before="143" w:line="229" w:lineRule="auto"/>
              <w:rPr/>
            </w:pPr>
            <w:r>
              <w:rPr>
                <w:spacing w:val="8"/>
              </w:rPr>
              <w:t>指标值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301"/>
              <w:spacing w:before="143" w:line="230" w:lineRule="auto"/>
              <w:rPr/>
            </w:pPr>
            <w:r>
              <w:rPr>
                <w:spacing w:val="8"/>
              </w:rPr>
              <w:t>二级指标</w:t>
            </w:r>
          </w:p>
        </w:tc>
        <w:tc>
          <w:tcPr>
            <w:tcW w:w="2054" w:type="dxa"/>
            <w:vAlign w:val="top"/>
            <w:gridSpan w:val="2"/>
          </w:tcPr>
          <w:p>
            <w:pPr>
              <w:pStyle w:val="TableText"/>
              <w:ind w:left="629"/>
              <w:spacing w:before="143" w:line="230" w:lineRule="auto"/>
              <w:rPr/>
            </w:pPr>
            <w:r>
              <w:rPr>
                <w:spacing w:val="9"/>
              </w:rPr>
              <w:t>三级指标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344"/>
              <w:spacing w:before="143" w:line="229" w:lineRule="auto"/>
              <w:rPr/>
            </w:pPr>
            <w:r>
              <w:rPr>
                <w:spacing w:val="8"/>
              </w:rPr>
              <w:t>指标值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7"/>
          <w:pgSz w:w="11906" w:h="16839"/>
          <w:pgMar w:top="1200" w:right="240" w:bottom="1362" w:left="421" w:header="0" w:footer="1200" w:gutter="0"/>
        </w:sectPr>
        <w:rPr/>
      </w:pPr>
    </w:p>
    <w:tbl>
      <w:tblPr>
        <w:tblStyle w:val="TableNormal"/>
        <w:tblW w:w="112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080"/>
        <w:gridCol w:w="1469"/>
        <w:gridCol w:w="2264"/>
        <w:gridCol w:w="1259"/>
        <w:gridCol w:w="1394"/>
        <w:gridCol w:w="2054"/>
        <w:gridCol w:w="1279"/>
      </w:tblGrid>
      <w:tr>
        <w:trPr>
          <w:trHeight w:val="452" w:hRule="atLeast"/>
        </w:trPr>
        <w:tc>
          <w:tcPr>
            <w:tcW w:w="4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4"/>
              <w:spacing w:before="119" w:line="216" w:lineRule="auto"/>
              <w:rPr/>
            </w:pPr>
            <w:r>
              <w:rPr>
                <w:spacing w:val="9"/>
              </w:rPr>
              <w:t>效</w:t>
            </w:r>
            <w:r>
              <w:rPr>
                <w:spacing w:val="30"/>
              </w:rPr>
              <w:t xml:space="preserve"> </w:t>
            </w:r>
            <w:r>
              <w:rPr>
                <w:spacing w:val="9"/>
              </w:rPr>
              <w:t>指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9"/>
              </w:rPr>
              <w:t>标</w:t>
            </w:r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62" w:line="229" w:lineRule="auto"/>
              <w:rPr/>
            </w:pPr>
            <w:r>
              <w:rPr>
                <w:spacing w:val="9"/>
              </w:rPr>
              <w:t>产出指标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335"/>
              <w:spacing w:before="134" w:line="229" w:lineRule="auto"/>
              <w:rPr/>
            </w:pPr>
            <w:r>
              <w:rPr>
                <w:spacing w:val="9"/>
              </w:rPr>
              <w:t>数量指标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526"/>
              <w:spacing w:before="135" w:line="228" w:lineRule="auto"/>
              <w:rPr/>
            </w:pPr>
            <w:r>
              <w:rPr>
                <w:spacing w:val="10"/>
              </w:rPr>
              <w:t>购买设备数量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76"/>
              <w:spacing w:before="135" w:line="231" w:lineRule="auto"/>
              <w:rPr/>
            </w:pPr>
            <w:r>
              <w:rPr>
                <w:spacing w:val="-4"/>
              </w:rPr>
              <w:t>≥1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台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99"/>
              <w:spacing w:before="134" w:line="229" w:lineRule="auto"/>
              <w:rPr/>
            </w:pPr>
            <w:r>
              <w:rPr>
                <w:spacing w:val="9"/>
              </w:rPr>
              <w:t>数量指标</w:t>
            </w:r>
          </w:p>
        </w:tc>
        <w:tc>
          <w:tcPr>
            <w:tcW w:w="2054" w:type="dxa"/>
            <w:vAlign w:val="top"/>
          </w:tcPr>
          <w:p>
            <w:pPr>
              <w:pStyle w:val="TableText"/>
              <w:ind w:left="426"/>
              <w:spacing w:before="135" w:line="228" w:lineRule="auto"/>
              <w:rPr/>
            </w:pPr>
            <w:r>
              <w:rPr>
                <w:spacing w:val="10"/>
              </w:rPr>
              <w:t>购买设备数量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385"/>
              <w:spacing w:before="135" w:line="231" w:lineRule="auto"/>
              <w:rPr/>
            </w:pPr>
            <w:r>
              <w:rPr>
                <w:spacing w:val="-3"/>
              </w:rPr>
              <w:t>≥1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台</w:t>
            </w:r>
          </w:p>
        </w:tc>
      </w:tr>
      <w:tr>
        <w:trPr>
          <w:trHeight w:val="433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335"/>
              <w:spacing w:before="124" w:line="230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430"/>
              <w:spacing w:before="124" w:line="229" w:lineRule="auto"/>
              <w:rPr/>
            </w:pPr>
            <w:r>
              <w:rPr>
                <w:spacing w:val="10"/>
              </w:rPr>
              <w:t>设备验收合格率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46"/>
              <w:spacing w:before="124" w:line="256" w:lineRule="exact"/>
              <w:rPr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99"/>
              <w:spacing w:before="124" w:line="230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054" w:type="dxa"/>
            <w:vAlign w:val="top"/>
          </w:tcPr>
          <w:p>
            <w:pPr>
              <w:pStyle w:val="TableText"/>
              <w:ind w:left="330"/>
              <w:spacing w:before="124" w:line="229" w:lineRule="auto"/>
              <w:rPr/>
            </w:pPr>
            <w:r>
              <w:rPr>
                <w:spacing w:val="10"/>
              </w:rPr>
              <w:t>设备验收合格率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57"/>
              <w:spacing w:before="124" w:line="256" w:lineRule="exact"/>
              <w:rPr/>
            </w:pPr>
            <w:r>
              <w:rPr>
                <w:spacing w:val="-1"/>
                <w:position w:val="1"/>
              </w:rPr>
              <w:t>100%</w:t>
            </w:r>
          </w:p>
        </w:tc>
      </w:tr>
      <w:tr>
        <w:trPr>
          <w:trHeight w:val="433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343"/>
              <w:spacing w:before="122" w:line="230" w:lineRule="auto"/>
              <w:rPr/>
            </w:pPr>
            <w:r>
              <w:rPr>
                <w:spacing w:val="7"/>
              </w:rPr>
              <w:t>时效指标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530"/>
              <w:spacing w:before="123" w:line="228" w:lineRule="auto"/>
              <w:rPr/>
            </w:pPr>
            <w:r>
              <w:rPr>
                <w:spacing w:val="10"/>
              </w:rPr>
              <w:t>经费使用时间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71"/>
              <w:spacing w:before="123" w:line="229" w:lineRule="auto"/>
              <w:rPr/>
            </w:pPr>
            <w:r>
              <w:rPr>
                <w:spacing w:val="-2"/>
              </w:rPr>
              <w:t>≤1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307"/>
              <w:spacing w:before="122" w:line="230" w:lineRule="auto"/>
              <w:rPr/>
            </w:pPr>
            <w:r>
              <w:rPr>
                <w:spacing w:val="7"/>
              </w:rPr>
              <w:t>时效指标</w:t>
            </w:r>
          </w:p>
        </w:tc>
        <w:tc>
          <w:tcPr>
            <w:tcW w:w="2054" w:type="dxa"/>
            <w:vAlign w:val="top"/>
          </w:tcPr>
          <w:p>
            <w:pPr>
              <w:pStyle w:val="TableText"/>
              <w:ind w:left="429"/>
              <w:spacing w:before="123" w:line="228" w:lineRule="auto"/>
              <w:rPr/>
            </w:pPr>
            <w:r>
              <w:rPr>
                <w:spacing w:val="10"/>
              </w:rPr>
              <w:t>经费使用时间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380"/>
              <w:spacing w:before="123" w:line="229" w:lineRule="auto"/>
              <w:rPr/>
            </w:pPr>
            <w:r>
              <w:rPr>
                <w:spacing w:val="-1"/>
              </w:rPr>
              <w:t>≤1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</w:t>
            </w:r>
          </w:p>
        </w:tc>
      </w:tr>
      <w:tr>
        <w:trPr>
          <w:trHeight w:val="507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335"/>
              <w:spacing w:before="160" w:line="228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248"/>
              <w:spacing w:before="160" w:line="228" w:lineRule="auto"/>
              <w:rPr/>
            </w:pPr>
            <w:r>
              <w:rPr>
                <w:spacing w:val="8"/>
              </w:rPr>
              <w:t>门诊患者次均医药费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71"/>
              <w:spacing w:before="160" w:line="230" w:lineRule="auto"/>
              <w:rPr/>
            </w:pPr>
            <w:r>
              <w:rPr>
                <w:spacing w:val="1"/>
              </w:rPr>
              <w:t>＜150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99"/>
              <w:spacing w:before="160" w:line="228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054" w:type="dxa"/>
            <w:vAlign w:val="top"/>
          </w:tcPr>
          <w:p>
            <w:pPr>
              <w:pStyle w:val="TableText"/>
              <w:ind w:left="146"/>
              <w:spacing w:before="160" w:line="228" w:lineRule="auto"/>
              <w:rPr/>
            </w:pPr>
            <w:r>
              <w:rPr>
                <w:spacing w:val="8"/>
              </w:rPr>
              <w:t>门诊患者次均医药费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280"/>
              <w:spacing w:before="160" w:line="230" w:lineRule="auto"/>
              <w:rPr/>
            </w:pPr>
            <w:r>
              <w:rPr>
                <w:spacing w:val="1"/>
              </w:rPr>
              <w:t>＜150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元</w:t>
            </w:r>
          </w:p>
        </w:tc>
      </w:tr>
      <w:tr>
        <w:trPr>
          <w:trHeight w:val="669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2" w:line="230" w:lineRule="auto"/>
              <w:rPr/>
            </w:pPr>
            <w:r>
              <w:rPr>
                <w:spacing w:val="8"/>
              </w:rPr>
              <w:t>效益指标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131"/>
              <w:spacing w:before="243" w:line="230" w:lineRule="auto"/>
              <w:rPr/>
            </w:pPr>
            <w:r>
              <w:rPr>
                <w:spacing w:val="10"/>
              </w:rPr>
              <w:t>经济效益指标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25"/>
              <w:spacing w:before="243" w:line="228" w:lineRule="auto"/>
              <w:rPr/>
            </w:pPr>
            <w:r>
              <w:rPr>
                <w:spacing w:val="11"/>
              </w:rPr>
              <w:t>促进医院医疗收入的提高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32"/>
              <w:spacing w:before="243" w:line="229" w:lineRule="auto"/>
              <w:rPr/>
            </w:pPr>
            <w:r>
              <w:rPr>
                <w:spacing w:val="6"/>
              </w:rPr>
              <w:t>提高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98"/>
              <w:spacing w:before="243" w:line="230" w:lineRule="auto"/>
              <w:rPr/>
            </w:pPr>
            <w:r>
              <w:rPr>
                <w:spacing w:val="10"/>
              </w:rPr>
              <w:t>经济效益指标</w:t>
            </w:r>
          </w:p>
        </w:tc>
        <w:tc>
          <w:tcPr>
            <w:tcW w:w="2054" w:type="dxa"/>
            <w:vAlign w:val="top"/>
          </w:tcPr>
          <w:p>
            <w:pPr>
              <w:pStyle w:val="TableText"/>
              <w:ind w:left="831" w:right="114" w:hanging="707"/>
              <w:spacing w:before="80" w:line="273" w:lineRule="auto"/>
              <w:rPr/>
            </w:pPr>
            <w:r>
              <w:rPr>
                <w:spacing w:val="11"/>
              </w:rPr>
              <w:t>促进医院医疗收入的</w:t>
            </w:r>
            <w:r>
              <w:rPr/>
              <w:t xml:space="preserve"> </w:t>
            </w:r>
            <w:r>
              <w:rPr>
                <w:spacing w:val="6"/>
              </w:rPr>
              <w:t>提高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43"/>
              <w:spacing w:before="243" w:line="229" w:lineRule="auto"/>
              <w:rPr/>
            </w:pPr>
            <w:r>
              <w:rPr>
                <w:spacing w:val="6"/>
              </w:rPr>
              <w:t>提高</w:t>
            </w:r>
          </w:p>
        </w:tc>
      </w:tr>
      <w:tr>
        <w:trPr>
          <w:trHeight w:val="436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131"/>
              <w:spacing w:before="126" w:line="225" w:lineRule="auto"/>
              <w:rPr/>
            </w:pPr>
            <w:r>
              <w:rPr>
                <w:spacing w:val="10"/>
              </w:rPr>
              <w:t>社会效益指标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336"/>
              <w:spacing w:before="126" w:line="229" w:lineRule="auto"/>
              <w:rPr/>
            </w:pPr>
            <w:r>
              <w:rPr>
                <w:spacing w:val="10"/>
              </w:rPr>
              <w:t>医院医疗服务水平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32"/>
              <w:spacing w:before="126" w:line="230" w:lineRule="auto"/>
              <w:rPr/>
            </w:pPr>
            <w:r>
              <w:rPr>
                <w:spacing w:val="6"/>
              </w:rPr>
              <w:t>提升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98"/>
              <w:spacing w:before="126" w:line="225" w:lineRule="auto"/>
              <w:rPr/>
            </w:pPr>
            <w:r>
              <w:rPr>
                <w:spacing w:val="10"/>
              </w:rPr>
              <w:t>社会效益指标</w:t>
            </w:r>
          </w:p>
        </w:tc>
        <w:tc>
          <w:tcPr>
            <w:tcW w:w="2054" w:type="dxa"/>
            <w:vAlign w:val="top"/>
          </w:tcPr>
          <w:p>
            <w:pPr>
              <w:pStyle w:val="TableText"/>
              <w:ind w:left="233"/>
              <w:spacing w:before="126" w:line="229" w:lineRule="auto"/>
              <w:rPr/>
            </w:pPr>
            <w:r>
              <w:rPr>
                <w:spacing w:val="10"/>
              </w:rPr>
              <w:t>医院医疗服务水平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43"/>
              <w:spacing w:before="126" w:line="230" w:lineRule="auto"/>
              <w:rPr/>
            </w:pPr>
            <w:r>
              <w:rPr>
                <w:spacing w:val="6"/>
              </w:rPr>
              <w:t>提升</w:t>
            </w:r>
          </w:p>
        </w:tc>
      </w:tr>
      <w:tr>
        <w:trPr>
          <w:trHeight w:val="489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131"/>
              <w:spacing w:before="153" w:line="230" w:lineRule="auto"/>
              <w:rPr/>
            </w:pPr>
            <w:r>
              <w:rPr>
                <w:spacing w:val="10"/>
              </w:rPr>
              <w:t>生态效益指标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531"/>
              <w:spacing w:before="153" w:line="230" w:lineRule="auto"/>
              <w:rPr/>
            </w:pPr>
            <w:r>
              <w:rPr>
                <w:spacing w:val="10"/>
              </w:rPr>
              <w:t>该指标不适用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1"/>
              <w:spacing w:before="153" w:line="230" w:lineRule="auto"/>
              <w:rPr/>
            </w:pPr>
            <w:r>
              <w:rPr>
                <w:spacing w:val="10"/>
              </w:rPr>
              <w:t>该指标不适用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98"/>
              <w:spacing w:before="153" w:line="230" w:lineRule="auto"/>
              <w:rPr/>
            </w:pPr>
            <w:r>
              <w:rPr>
                <w:spacing w:val="10"/>
              </w:rPr>
              <w:t>生态效益指标</w:t>
            </w:r>
          </w:p>
        </w:tc>
        <w:tc>
          <w:tcPr>
            <w:tcW w:w="2054" w:type="dxa"/>
            <w:vAlign w:val="top"/>
          </w:tcPr>
          <w:p>
            <w:pPr>
              <w:pStyle w:val="TableText"/>
              <w:ind w:left="431"/>
              <w:spacing w:before="153" w:line="230" w:lineRule="auto"/>
              <w:rPr/>
            </w:pPr>
            <w:r>
              <w:rPr>
                <w:spacing w:val="10"/>
              </w:rPr>
              <w:t>该指标不适用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0"/>
              <w:spacing w:before="153" w:line="230" w:lineRule="auto"/>
              <w:rPr/>
            </w:pPr>
            <w:r>
              <w:rPr>
                <w:spacing w:val="10"/>
              </w:rPr>
              <w:t>该指标不适用</w:t>
            </w:r>
          </w:p>
        </w:tc>
      </w:tr>
      <w:tr>
        <w:trPr>
          <w:trHeight w:val="719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31"/>
              <w:spacing w:before="269" w:line="228" w:lineRule="auto"/>
              <w:rPr/>
            </w:pPr>
            <w:r>
              <w:rPr>
                <w:spacing w:val="10"/>
              </w:rPr>
              <w:t>可持续影响指标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636" w:right="17" w:hanging="613"/>
              <w:spacing w:before="107" w:line="272" w:lineRule="auto"/>
              <w:rPr/>
            </w:pPr>
            <w:r>
              <w:rPr>
                <w:spacing w:val="11"/>
              </w:rPr>
              <w:t>对于持续提高医院的救治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能力的影响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27"/>
              <w:spacing w:before="268" w:line="229" w:lineRule="auto"/>
              <w:rPr/>
            </w:pPr>
            <w:r>
              <w:rPr>
                <w:spacing w:val="10"/>
              </w:rPr>
              <w:t>进一步提高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601" w:right="88" w:hanging="503"/>
              <w:spacing w:before="108" w:line="272" w:lineRule="auto"/>
              <w:rPr/>
            </w:pPr>
            <w:r>
              <w:rPr>
                <w:spacing w:val="10"/>
              </w:rPr>
              <w:t>可持续影响指</w:t>
            </w:r>
            <w:r>
              <w:rPr>
                <w:spacing w:val="1"/>
              </w:rPr>
              <w:t xml:space="preserve"> </w:t>
            </w:r>
            <w:r>
              <w:rPr/>
              <w:t>标</w:t>
            </w:r>
          </w:p>
        </w:tc>
        <w:tc>
          <w:tcPr>
            <w:tcW w:w="2054" w:type="dxa"/>
            <w:vAlign w:val="top"/>
          </w:tcPr>
          <w:p>
            <w:pPr>
              <w:pStyle w:val="TableText"/>
              <w:ind w:left="328" w:right="114" w:hanging="206"/>
              <w:spacing w:before="107" w:line="272" w:lineRule="auto"/>
              <w:rPr/>
            </w:pPr>
            <w:r>
              <w:rPr>
                <w:spacing w:val="11"/>
              </w:rPr>
              <w:t>对于持续提高医院的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救治能力的影响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36"/>
              <w:spacing w:before="268" w:line="229" w:lineRule="auto"/>
              <w:rPr/>
            </w:pPr>
            <w:r>
              <w:rPr>
                <w:spacing w:val="10"/>
              </w:rPr>
              <w:t>进一步提高</w:t>
            </w:r>
          </w:p>
        </w:tc>
      </w:tr>
      <w:tr>
        <w:trPr>
          <w:trHeight w:val="460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6"/>
              <w:spacing w:before="137" w:line="229" w:lineRule="auto"/>
              <w:rPr/>
            </w:pPr>
            <w:r>
              <w:rPr>
                <w:spacing w:val="10"/>
              </w:rPr>
              <w:t>满意度指标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233"/>
              <w:spacing w:before="137" w:line="229" w:lineRule="auto"/>
              <w:rPr/>
            </w:pPr>
            <w:r>
              <w:rPr>
                <w:spacing w:val="10"/>
              </w:rPr>
              <w:t>满意度指标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636"/>
              <w:spacing w:before="137" w:line="229" w:lineRule="auto"/>
              <w:rPr/>
            </w:pPr>
            <w:r>
              <w:rPr>
                <w:spacing w:val="9"/>
              </w:rPr>
              <w:t>患者满意度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00"/>
              <w:spacing w:before="137" w:line="254" w:lineRule="exact"/>
              <w:rPr/>
            </w:pPr>
            <w:r>
              <w:rPr>
                <w:position w:val="1"/>
              </w:rPr>
              <w:t>≥90%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197"/>
              <w:spacing w:before="137" w:line="229" w:lineRule="auto"/>
              <w:rPr/>
            </w:pPr>
            <w:r>
              <w:rPr>
                <w:spacing w:val="10"/>
              </w:rPr>
              <w:t>满意度指标</w:t>
            </w:r>
          </w:p>
        </w:tc>
        <w:tc>
          <w:tcPr>
            <w:tcW w:w="2054" w:type="dxa"/>
            <w:vAlign w:val="top"/>
          </w:tcPr>
          <w:p>
            <w:pPr>
              <w:pStyle w:val="TableText"/>
              <w:ind w:left="536"/>
              <w:spacing w:before="137" w:line="229" w:lineRule="auto"/>
              <w:rPr/>
            </w:pPr>
            <w:r>
              <w:rPr>
                <w:spacing w:val="9"/>
              </w:rPr>
              <w:t>患者满意度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12"/>
              <w:spacing w:before="137" w:line="254" w:lineRule="exact"/>
              <w:rPr/>
            </w:pPr>
            <w:r>
              <w:rPr>
                <w:position w:val="1"/>
              </w:rPr>
              <w:t>≥90%</w:t>
            </w:r>
          </w:p>
        </w:tc>
      </w:tr>
    </w:tbl>
    <w:p>
      <w:pPr>
        <w:pStyle w:val="BodyText"/>
        <w:spacing w:line="331" w:lineRule="auto"/>
        <w:rPr/>
      </w:pPr>
      <w:r/>
    </w:p>
    <w:p>
      <w:pPr>
        <w:pStyle w:val="BodyText"/>
        <w:spacing w:line="331" w:lineRule="auto"/>
        <w:rPr/>
      </w:pPr>
      <w:r/>
    </w:p>
    <w:p>
      <w:pPr>
        <w:ind w:left="1349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（二）机关运行经费</w:t>
      </w:r>
    </w:p>
    <w:p>
      <w:pPr>
        <w:ind w:left="1344"/>
        <w:spacing w:before="219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1"/>
        </w:rPr>
        <w:t>黄山市人民医院为非参照公务员法管理的事业单位，按照部门预</w:t>
      </w:r>
    </w:p>
    <w:p>
      <w:pPr>
        <w:ind w:left="699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算机关运行经费口径，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年无机关运行经费财政拨款预算。</w:t>
      </w:r>
    </w:p>
    <w:p>
      <w:pPr>
        <w:ind w:left="1349"/>
        <w:spacing w:before="21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（三）政府采购情况</w:t>
      </w:r>
    </w:p>
    <w:p>
      <w:pPr>
        <w:ind w:left="1344"/>
        <w:spacing w:before="18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年政府采购预算总额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万元。</w:t>
      </w:r>
    </w:p>
    <w:p>
      <w:pPr>
        <w:ind w:left="1349"/>
        <w:spacing w:before="21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（四）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国有资产占有使用情况</w:t>
      </w:r>
    </w:p>
    <w:p>
      <w:pPr>
        <w:ind w:left="696" w:right="878" w:firstLine="647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截至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年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月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31  </w:t>
      </w:r>
      <w:r>
        <w:rPr>
          <w:rFonts w:ascii="FangSong" w:hAnsi="FangSong" w:eastAsia="FangSong" w:cs="FangSong"/>
          <w:sz w:val="31"/>
          <w:szCs w:val="31"/>
          <w:spacing w:val="15"/>
        </w:rPr>
        <w:t>日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黄山市人民医院固定资产总金额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72774.13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万元，较上年增加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6113.01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万元，其中，土地、房</w:t>
      </w:r>
      <w:r>
        <w:rPr>
          <w:rFonts w:ascii="FangSong" w:hAnsi="FangSong" w:eastAsia="FangSong" w:cs="FangSong"/>
          <w:sz w:val="31"/>
          <w:szCs w:val="31"/>
          <w:spacing w:val="10"/>
        </w:rPr>
        <w:t>屋及构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筑物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31877.</w:t>
      </w:r>
      <w:r>
        <w:rPr>
          <w:rFonts w:ascii="Times New Roman" w:hAnsi="Times New Roman" w:eastAsia="Times New Roman" w:cs="Times New Roman"/>
          <w:sz w:val="31"/>
          <w:szCs w:val="3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万元、通用设备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7040.35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万元、专用设备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3199.68</w:t>
      </w:r>
      <w:r>
        <w:rPr>
          <w:rFonts w:ascii="Times New Roman" w:hAnsi="Times New Roman" w:eastAsia="Times New Roman" w:cs="Times New Roman"/>
          <w:sz w:val="31"/>
          <w:szCs w:val="31"/>
          <w:spacing w:val="2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万元、</w:t>
      </w:r>
    </w:p>
    <w:p>
      <w:pPr>
        <w:ind w:left="70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其他资产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657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万元。</w:t>
      </w:r>
    </w:p>
    <w:p>
      <w:pPr>
        <w:ind w:left="1344"/>
        <w:spacing w:before="180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事业单位车辆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辆，其中，一般公务用车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辆。</w:t>
      </w:r>
    </w:p>
    <w:p>
      <w:pPr>
        <w:ind w:left="706" w:right="983" w:firstLine="640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其中：厅级领导干部用车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辆、一般公务用车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辆、执法执勤用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车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辆、特种专业技术用车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辆、其他用车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辆。截</w:t>
      </w:r>
      <w:r>
        <w:rPr>
          <w:rFonts w:ascii="FangSong" w:hAnsi="FangSong" w:eastAsia="FangSong" w:cs="FangSong"/>
          <w:sz w:val="31"/>
          <w:szCs w:val="31"/>
          <w:spacing w:val="5"/>
        </w:rPr>
        <w:t>至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月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31  </w:t>
      </w:r>
      <w:r>
        <w:rPr>
          <w:rFonts w:ascii="FangSong" w:hAnsi="FangSong" w:eastAsia="FangSong" w:cs="FangSong"/>
          <w:sz w:val="31"/>
          <w:szCs w:val="31"/>
          <w:spacing w:val="1"/>
        </w:rPr>
        <w:t>日，单位价值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万元以上的通用设备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台（套</w:t>
      </w:r>
      <w:r>
        <w:rPr>
          <w:rFonts w:ascii="FangSong" w:hAnsi="FangSong" w:eastAsia="FangSong" w:cs="FangSong"/>
          <w:sz w:val="31"/>
          <w:szCs w:val="31"/>
          <w:spacing w:val="5"/>
        </w:rPr>
        <w:t>）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  <w:spacing w:val="1"/>
        </w:rPr>
        <w:t>单位价值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万元以上的专用设备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56</w:t>
      </w:r>
      <w:r>
        <w:rPr>
          <w:rFonts w:ascii="Times New Roman" w:hAnsi="Times New Roman" w:eastAsia="Times New Roman" w:cs="Times New Roman"/>
          <w:sz w:val="31"/>
          <w:szCs w:val="31"/>
          <w:spacing w:val="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台（套）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</w:t>
      </w:r>
      <w:r>
        <w:rPr>
          <w:rFonts w:ascii="FangSong" w:hAnsi="FangSong" w:eastAsia="FangSong" w:cs="FangSong"/>
          <w:sz w:val="31"/>
          <w:szCs w:val="31"/>
          <w:spacing w:val="5"/>
        </w:rPr>
        <w:t>黄山市人民医院预算</w:t>
      </w:r>
    </w:p>
    <w:p>
      <w:pPr>
        <w:ind w:left="702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安排购置单位价值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万元以上的通用设备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台（套</w:t>
      </w:r>
      <w:r>
        <w:rPr>
          <w:rFonts w:ascii="FangSong" w:hAnsi="FangSong" w:eastAsia="FangSong" w:cs="FangSong"/>
          <w:sz w:val="31"/>
          <w:szCs w:val="31"/>
          <w:spacing w:val="3"/>
        </w:rPr>
        <w:t>）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  <w:spacing w:val="6"/>
        </w:rPr>
        <w:t>购置费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</w:t>
      </w:r>
    </w:p>
    <w:p>
      <w:pPr>
        <w:spacing w:line="226" w:lineRule="auto"/>
        <w:sectPr>
          <w:footerReference w:type="default" r:id="rId28"/>
          <w:pgSz w:w="11906" w:h="16839"/>
          <w:pgMar w:top="1058" w:right="240" w:bottom="1362" w:left="421" w:header="0" w:footer="120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"/>
        <w:spacing w:before="65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元；安排购置单位价值</w:t>
      </w:r>
      <w:r>
        <w:rPr>
          <w:rFonts w:ascii="FangSong" w:hAnsi="FangSong" w:eastAsia="FangSong" w:cs="FangSong"/>
          <w:sz w:val="31"/>
          <w:szCs w:val="31"/>
          <w:spacing w:val="-26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8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3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万元以上专用设备</w:t>
      </w:r>
      <w:r>
        <w:rPr>
          <w:rFonts w:ascii="FangSong" w:hAnsi="FangSong" w:eastAsia="FangSong" w:cs="FangSong"/>
          <w:sz w:val="31"/>
          <w:szCs w:val="31"/>
          <w:spacing w:val="-52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8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6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台（套</w:t>
      </w: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）</w:t>
      </w:r>
      <w:r>
        <w:rPr>
          <w:rFonts w:ascii="FangSong" w:hAnsi="FangSong" w:eastAsia="FangSong" w:cs="FangSong"/>
          <w:sz w:val="31"/>
          <w:szCs w:val="31"/>
          <w:spacing w:val="-7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，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购置费</w:t>
      </w:r>
    </w:p>
    <w:p>
      <w:pPr>
        <w:ind w:left="16"/>
        <w:spacing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1119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万元。</w:t>
      </w:r>
    </w:p>
    <w:p>
      <w:pPr>
        <w:ind w:left="650"/>
        <w:spacing w:before="2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（五）绩效目标设置情况</w:t>
      </w:r>
    </w:p>
    <w:p>
      <w:pPr>
        <w:ind w:left="605"/>
        <w:spacing w:before="202" w:line="55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position w:val="19"/>
        </w:rPr>
        <w:t>黄山市人民医院</w:t>
      </w:r>
      <w:r>
        <w:rPr>
          <w:rFonts w:ascii="FangSong" w:hAnsi="FangSong" w:eastAsia="FangSong" w:cs="FangSong"/>
          <w:sz w:val="30"/>
          <w:szCs w:val="30"/>
          <w:spacing w:val="-57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position w:val="19"/>
        </w:rPr>
        <w:t>2024</w:t>
      </w:r>
      <w:r>
        <w:rPr>
          <w:rFonts w:ascii="FangSong" w:hAnsi="FangSong" w:eastAsia="FangSong" w:cs="FangSong"/>
          <w:sz w:val="30"/>
          <w:szCs w:val="30"/>
          <w:spacing w:val="-46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position w:val="19"/>
        </w:rPr>
        <w:t>年</w:t>
      </w:r>
      <w:r>
        <w:rPr>
          <w:rFonts w:ascii="FangSong" w:hAnsi="FangSong" w:eastAsia="FangSong" w:cs="FangSong"/>
          <w:sz w:val="30"/>
          <w:szCs w:val="30"/>
          <w:spacing w:val="-38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position w:val="19"/>
        </w:rPr>
        <w:t>1</w:t>
      </w:r>
      <w:r>
        <w:rPr>
          <w:rFonts w:ascii="FangSong" w:hAnsi="FangSong" w:eastAsia="FangSong" w:cs="FangSong"/>
          <w:sz w:val="30"/>
          <w:szCs w:val="30"/>
          <w:spacing w:val="-49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position w:val="19"/>
        </w:rPr>
        <w:t>个项目实行了绩效目标管理，涉及</w:t>
      </w:r>
      <w:r>
        <w:rPr>
          <w:rFonts w:ascii="FangSong" w:hAnsi="FangSong" w:eastAsia="FangSong" w:cs="FangSong"/>
          <w:sz w:val="30"/>
          <w:szCs w:val="30"/>
          <w:spacing w:val="-1"/>
          <w:position w:val="19"/>
        </w:rPr>
        <w:t>一般公</w:t>
      </w:r>
    </w:p>
    <w:p>
      <w:pPr>
        <w:ind w:left="7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共预算当年财政拨款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100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万元。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3324"/>
        <w:spacing w:before="115" w:line="227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10"/>
        </w:rPr>
        <w:t>第四部分</w:t>
      </w:r>
      <w:r>
        <w:rPr>
          <w:rFonts w:ascii="SimHei" w:hAnsi="SimHei" w:eastAsia="SimHei" w:cs="SimHei"/>
          <w:sz w:val="35"/>
          <w:szCs w:val="35"/>
          <w:spacing w:val="10"/>
        </w:rPr>
        <w:t xml:space="preserve"> </w:t>
      </w:r>
      <w:r>
        <w:rPr>
          <w:rFonts w:ascii="SimHei" w:hAnsi="SimHei" w:eastAsia="SimHei" w:cs="SimHei"/>
          <w:sz w:val="35"/>
          <w:szCs w:val="35"/>
          <w:spacing w:val="10"/>
        </w:rPr>
        <w:t>名词解释</w:t>
      </w:r>
    </w:p>
    <w:p>
      <w:pPr>
        <w:pStyle w:val="BodyText"/>
        <w:spacing w:line="350" w:lineRule="auto"/>
        <w:rPr/>
      </w:pPr>
      <w:r/>
    </w:p>
    <w:p>
      <w:pPr>
        <w:pStyle w:val="BodyText"/>
        <w:spacing w:line="351" w:lineRule="auto"/>
        <w:rPr/>
      </w:pPr>
      <w:r/>
    </w:p>
    <w:p>
      <w:pPr>
        <w:ind w:left="8" w:firstLine="633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</w:rPr>
        <w:t>一、财政拨款收入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：</w:t>
      </w:r>
      <w:r>
        <w:rPr>
          <w:rFonts w:ascii="FangSong" w:hAnsi="FangSong" w:eastAsia="FangSong" w:cs="FangSong"/>
          <w:sz w:val="31"/>
          <w:szCs w:val="31"/>
          <w:spacing w:val="14"/>
        </w:rPr>
        <w:t>指市财政当年拨付的资金，主要包括一般公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共预算拨款收入、政府性基金预算拨款收入、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国有资</w:t>
      </w:r>
      <w:r>
        <w:rPr>
          <w:rFonts w:ascii="FangSong" w:hAnsi="FangSong" w:eastAsia="FangSong" w:cs="FangSong"/>
          <w:sz w:val="31"/>
          <w:szCs w:val="31"/>
          <w:spacing w:val="11"/>
        </w:rPr>
        <w:t>本经营预算拨款</w:t>
      </w:r>
    </w:p>
    <w:p>
      <w:pPr>
        <w:ind w:left="17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收入。</w:t>
      </w:r>
    </w:p>
    <w:p>
      <w:pPr>
        <w:ind w:left="630"/>
        <w:spacing w:before="216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  <w:position w:val="21"/>
        </w:rPr>
        <w:t>二、其他收入：</w:t>
      </w:r>
      <w:r>
        <w:rPr>
          <w:rFonts w:ascii="FangSong" w:hAnsi="FangSong" w:eastAsia="FangSong" w:cs="FangSong"/>
          <w:sz w:val="31"/>
          <w:szCs w:val="31"/>
          <w:spacing w:val="12"/>
          <w:position w:val="21"/>
        </w:rPr>
        <w:t>指除了财政拨款收入、财政专户管</w:t>
      </w:r>
      <w:r>
        <w:rPr>
          <w:rFonts w:ascii="FangSong" w:hAnsi="FangSong" w:eastAsia="FangSong" w:cs="FangSong"/>
          <w:sz w:val="31"/>
          <w:szCs w:val="31"/>
          <w:spacing w:val="11"/>
          <w:position w:val="21"/>
        </w:rPr>
        <w:t>理非税收入等</w:t>
      </w:r>
    </w:p>
    <w:p>
      <w:pPr>
        <w:ind w:left="32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以外的收入。</w:t>
      </w:r>
    </w:p>
    <w:p>
      <w:pPr>
        <w:ind w:left="631"/>
        <w:spacing w:before="216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  <w:position w:val="21"/>
        </w:rPr>
        <w:t>三、上年结转：</w:t>
      </w:r>
      <w:r>
        <w:rPr>
          <w:rFonts w:ascii="FangSong" w:hAnsi="FangSong" w:eastAsia="FangSong" w:cs="FangSong"/>
          <w:sz w:val="31"/>
          <w:szCs w:val="31"/>
          <w:spacing w:val="12"/>
          <w:position w:val="21"/>
        </w:rPr>
        <w:t>指以前年度安排、结转到本年</w:t>
      </w:r>
      <w:r>
        <w:rPr>
          <w:rFonts w:ascii="FangSong" w:hAnsi="FangSong" w:eastAsia="FangSong" w:cs="FangSong"/>
          <w:sz w:val="31"/>
          <w:szCs w:val="31"/>
          <w:spacing w:val="11"/>
          <w:position w:val="21"/>
        </w:rPr>
        <w:t>仍按原用途继续使</w:t>
      </w:r>
    </w:p>
    <w:p>
      <w:pPr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用的资金。</w:t>
      </w:r>
    </w:p>
    <w:p>
      <w:pPr>
        <w:ind w:left="643"/>
        <w:spacing w:before="215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1"/>
        </w:rPr>
        <w:t>四、结转下年：</w:t>
      </w: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>指以前年度预算安排、</w:t>
      </w:r>
      <w:r>
        <w:rPr>
          <w:rFonts w:ascii="FangSong" w:hAnsi="FangSong" w:eastAsia="FangSong" w:cs="FangSong"/>
          <w:sz w:val="31"/>
          <w:szCs w:val="31"/>
          <w:spacing w:val="-91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>因客观条件发生变化无法</w:t>
      </w:r>
    </w:p>
    <w:p>
      <w:pPr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按原计划实施，需以后年度按原用途继续使用的资金。</w:t>
      </w:r>
    </w:p>
    <w:p>
      <w:pPr>
        <w:ind w:left="633"/>
        <w:spacing w:before="217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21"/>
        </w:rPr>
        <w:t>五、基本支出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1"/>
        </w:rPr>
        <w:t>：</w:t>
      </w:r>
      <w:r>
        <w:rPr>
          <w:rFonts w:ascii="FangSong" w:hAnsi="FangSong" w:eastAsia="FangSong" w:cs="FangSong"/>
          <w:sz w:val="31"/>
          <w:szCs w:val="31"/>
          <w:spacing w:val="11"/>
          <w:position w:val="21"/>
        </w:rPr>
        <w:t>指为保障机构正常运转、完成日常工作任务而发</w:t>
      </w:r>
    </w:p>
    <w:p>
      <w:pPr>
        <w:ind w:left="18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生的人员支出和公用支出。</w:t>
      </w:r>
    </w:p>
    <w:p>
      <w:pPr>
        <w:ind w:left="634"/>
        <w:spacing w:before="216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21"/>
        </w:rPr>
        <w:t>六、项目支出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1"/>
        </w:rPr>
        <w:t>：</w:t>
      </w:r>
      <w:r>
        <w:rPr>
          <w:rFonts w:ascii="FangSong" w:hAnsi="FangSong" w:eastAsia="FangSong" w:cs="FangSong"/>
          <w:sz w:val="31"/>
          <w:szCs w:val="31"/>
          <w:spacing w:val="9"/>
          <w:position w:val="21"/>
        </w:rPr>
        <w:t>指在基本支出之外为完成特定行政</w:t>
      </w:r>
      <w:r>
        <w:rPr>
          <w:rFonts w:ascii="FangSong" w:hAnsi="FangSong" w:eastAsia="FangSong" w:cs="FangSong"/>
          <w:sz w:val="31"/>
          <w:szCs w:val="31"/>
          <w:spacing w:val="8"/>
          <w:position w:val="21"/>
        </w:rPr>
        <w:t>任务和事业发</w:t>
      </w:r>
    </w:p>
    <w:p>
      <w:pPr>
        <w:ind w:left="1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展目标所发生的支出。</w:t>
      </w:r>
    </w:p>
    <w:p>
      <w:pPr>
        <w:ind w:left="637"/>
        <w:spacing w:before="2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八、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-5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经费：</w:t>
      </w:r>
      <w:r>
        <w:rPr>
          <w:rFonts w:ascii="FangSong" w:hAnsi="FangSong" w:eastAsia="FangSong" w:cs="FangSong"/>
          <w:sz w:val="31"/>
          <w:szCs w:val="31"/>
          <w:spacing w:val="7"/>
        </w:rPr>
        <w:t>纳入财政预决算管理的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经费，是指单位</w:t>
      </w:r>
    </w:p>
    <w:p>
      <w:pPr>
        <w:spacing w:line="226" w:lineRule="auto"/>
        <w:sectPr>
          <w:footerReference w:type="default" r:id="rId29"/>
          <w:pgSz w:w="11906" w:h="16839"/>
          <w:pgMar w:top="1166" w:right="1053" w:bottom="1362" w:left="1120" w:header="0" w:footer="120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700" w:right="898" w:hanging="1"/>
        <w:spacing w:before="67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用财政拨款安排的因公出国（境）费、公务用</w:t>
      </w:r>
      <w:r>
        <w:rPr>
          <w:rFonts w:ascii="FangSong" w:hAnsi="FangSong" w:eastAsia="FangSong" w:cs="FangSong"/>
          <w:sz w:val="31"/>
          <w:szCs w:val="31"/>
          <w:spacing w:val="8"/>
        </w:rPr>
        <w:t>车购置及运行费和公务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接待费。其中，因公出国（境）费反映单位</w:t>
      </w:r>
      <w:r>
        <w:rPr>
          <w:rFonts w:ascii="FangSong" w:hAnsi="FangSong" w:eastAsia="FangSong" w:cs="FangSong"/>
          <w:sz w:val="31"/>
          <w:szCs w:val="31"/>
          <w:spacing w:val="8"/>
        </w:rPr>
        <w:t>公务出国（境）的国际旅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费、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国外城市间交通费、住宿费、伙食费、培训费、公杂费等支出；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公务用车购置及运行费反映单位公务用车购置支出（含车辆购置税）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及燃料费、维修费、过桥过路费、保险费、安全奖励费用等支出；公</w:t>
      </w:r>
    </w:p>
    <w:p>
      <w:pPr>
        <w:ind w:left="70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务接待费反映单位按规定开支的各类公务接待（含外宾接待）支出。</w:t>
      </w:r>
    </w:p>
    <w:p>
      <w:pPr>
        <w:pStyle w:val="BodyText"/>
        <w:spacing w:line="321" w:lineRule="auto"/>
        <w:rPr/>
      </w:pPr>
      <w:r/>
    </w:p>
    <w:p>
      <w:pPr>
        <w:pStyle w:val="BodyText"/>
        <w:spacing w:line="321" w:lineRule="auto"/>
        <w:rPr/>
      </w:pPr>
      <w:r/>
    </w:p>
    <w:p>
      <w:pPr>
        <w:ind w:left="2195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附件：</w:t>
      </w:r>
      <w:r>
        <w:rPr>
          <w:rFonts w:ascii="FangSong" w:hAnsi="FangSong" w:eastAsia="FangSong" w:cs="FangSong"/>
          <w:sz w:val="31"/>
          <w:szCs w:val="31"/>
          <w:spacing w:val="8"/>
        </w:rPr>
        <w:t>黄山市人民医院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2024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年度项目支出绩效目标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712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附件：</w:t>
      </w:r>
    </w:p>
    <w:p>
      <w:pPr>
        <w:pStyle w:val="BodyText"/>
        <w:spacing w:line="275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1885"/>
        <w:spacing w:before="146" w:line="20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黄山市人民医院</w:t>
      </w:r>
      <w:r>
        <w:rPr>
          <w:rFonts w:ascii="SimSun" w:hAnsi="SimSun" w:eastAsia="SimSun" w:cs="SimSun"/>
          <w:sz w:val="35"/>
          <w:szCs w:val="35"/>
          <w:spacing w:val="-58"/>
        </w:rPr>
        <w:t xml:space="preserve"> </w:t>
      </w:r>
      <w:r>
        <w:rPr>
          <w:rFonts w:ascii="Simplified Arabic" w:hAnsi="Simplified Arabic" w:eastAsia="Simplified Arabic" w:cs="Simplified Arabic"/>
          <w:sz w:val="35"/>
          <w:szCs w:val="35"/>
          <w:b/>
          <w:bCs/>
          <w:spacing w:val="9"/>
        </w:rPr>
        <w:t>2024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年度项目支出绩效目标</w:t>
      </w:r>
    </w:p>
    <w:p>
      <w:pPr>
        <w:spacing w:before="3"/>
        <w:rPr/>
      </w:pPr>
      <w:r/>
    </w:p>
    <w:p>
      <w:pPr>
        <w:spacing w:before="2"/>
        <w:rPr/>
      </w:pPr>
      <w:r/>
    </w:p>
    <w:tbl>
      <w:tblPr>
        <w:tblStyle w:val="TableNormal"/>
        <w:tblW w:w="8529" w:type="dxa"/>
        <w:tblInd w:w="128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4"/>
        <w:gridCol w:w="3793"/>
        <w:gridCol w:w="3602"/>
      </w:tblGrid>
      <w:tr>
        <w:trPr>
          <w:trHeight w:val="568" w:hRule="atLeast"/>
        </w:trPr>
        <w:tc>
          <w:tcPr>
            <w:tcW w:w="8529" w:type="dxa"/>
            <w:vAlign w:val="top"/>
            <w:gridSpan w:val="3"/>
          </w:tcPr>
          <w:p>
            <w:pPr>
              <w:pStyle w:val="TableText"/>
              <w:ind w:left="2822"/>
              <w:spacing w:before="248" w:line="221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项目支出绩效目标公开清单</w:t>
            </w:r>
          </w:p>
        </w:tc>
      </w:tr>
      <w:tr>
        <w:trPr>
          <w:trHeight w:val="563" w:hRule="atLeast"/>
        </w:trPr>
        <w:tc>
          <w:tcPr>
            <w:tcW w:w="1134" w:type="dxa"/>
            <w:vAlign w:val="top"/>
          </w:tcPr>
          <w:p>
            <w:pPr>
              <w:pStyle w:val="TableText"/>
              <w:ind w:left="331"/>
              <w:spacing w:before="243" w:line="222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序号</w:t>
            </w:r>
          </w:p>
        </w:tc>
        <w:tc>
          <w:tcPr>
            <w:tcW w:w="3793" w:type="dxa"/>
            <w:vAlign w:val="top"/>
          </w:tcPr>
          <w:p>
            <w:pPr>
              <w:pStyle w:val="TableText"/>
              <w:ind w:left="1422"/>
              <w:spacing w:before="244" w:line="221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项目名称</w:t>
            </w:r>
          </w:p>
        </w:tc>
        <w:tc>
          <w:tcPr>
            <w:tcW w:w="3602" w:type="dxa"/>
            <w:vAlign w:val="top"/>
          </w:tcPr>
          <w:p>
            <w:pPr>
              <w:pStyle w:val="TableText"/>
              <w:ind w:left="478"/>
              <w:spacing w:before="244" w:line="22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预算金额（单位：万元）</w:t>
            </w:r>
          </w:p>
        </w:tc>
      </w:tr>
      <w:tr>
        <w:trPr>
          <w:trHeight w:val="568" w:hRule="atLeast"/>
        </w:trPr>
        <w:tc>
          <w:tcPr>
            <w:tcW w:w="1134" w:type="dxa"/>
            <w:vAlign w:val="top"/>
          </w:tcPr>
          <w:p>
            <w:pPr>
              <w:ind w:left="528"/>
              <w:spacing w:before="277" w:line="169" w:lineRule="auto"/>
              <w:outlineLvl w:val="0"/>
              <w:rPr>
                <w:rFonts w:ascii="Simplified Arabic" w:hAnsi="Simplified Arabic" w:eastAsia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eastAsia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3793" w:type="dxa"/>
            <w:vAlign w:val="top"/>
          </w:tcPr>
          <w:p>
            <w:pPr>
              <w:pStyle w:val="TableText"/>
              <w:ind w:left="941"/>
              <w:spacing w:before="247" w:line="22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公立医院定额补助</w:t>
            </w:r>
          </w:p>
        </w:tc>
        <w:tc>
          <w:tcPr>
            <w:tcW w:w="3602" w:type="dxa"/>
            <w:vAlign w:val="top"/>
          </w:tcPr>
          <w:p>
            <w:pPr>
              <w:pStyle w:val="TableText"/>
              <w:ind w:left="1641"/>
              <w:spacing w:before="284" w:line="184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100</w:t>
            </w:r>
          </w:p>
        </w:tc>
      </w:tr>
    </w:tbl>
    <w:p>
      <w:pPr>
        <w:pStyle w:val="BodyText"/>
        <w:spacing w:line="318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3863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项目支出绩效目标申报表</w:t>
      </w:r>
    </w:p>
    <w:p>
      <w:pPr>
        <w:ind w:left="4830"/>
        <w:spacing w:before="193" w:line="22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（</w:t>
      </w:r>
      <w:r>
        <w:rPr>
          <w:rFonts w:ascii="SimSun" w:hAnsi="SimSun" w:eastAsia="SimSun" w:cs="SimSun"/>
          <w:sz w:val="19"/>
          <w:szCs w:val="19"/>
          <w:spacing w:val="16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"/>
        </w:rPr>
        <w:t>2024</w:t>
      </w:r>
      <w:r>
        <w:rPr>
          <w:rFonts w:ascii="SimSun" w:hAnsi="SimSun" w:eastAsia="SimSun" w:cs="SimSun"/>
          <w:sz w:val="19"/>
          <w:szCs w:val="19"/>
          <w:spacing w:val="12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"/>
        </w:rPr>
        <w:t>年度）</w:t>
      </w:r>
    </w:p>
    <w:p>
      <w:pPr>
        <w:ind w:left="31"/>
        <w:spacing w:before="136" w:line="229" w:lineRule="auto"/>
        <w:rPr>
          <w:rFonts w:ascii="SimSun" w:hAnsi="SimSun" w:eastAsia="SimSun" w:cs="SimSun"/>
          <w:sz w:val="19"/>
          <w:szCs w:val="19"/>
        </w:rPr>
      </w:pPr>
      <w:r>
        <w:pict>
          <v:shape id="_x0000_s4" style="position:absolute;margin-left:452.888pt;margin-top:5.81602pt;mso-position-vertical-relative:text;mso-position-horizontal-relative:text;width:69.85pt;height:13.7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28" w:lineRule="auto"/>
                    <w:jc w:val="right"/>
                    <w:rPr>
                      <w:rFonts w:ascii="SimSun" w:hAnsi="SimSun" w:eastAsia="SimSun" w:cs="SimSun"/>
                      <w:sz w:val="19"/>
                      <w:szCs w:val="19"/>
                    </w:rPr>
                  </w:pP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10"/>
                    </w:rPr>
                    <w:t>单位（盖章</w:t>
                  </w:r>
                  <w:r>
                    <w:rPr>
                      <w:rFonts w:ascii="SimSun" w:hAnsi="SimSun" w:eastAsia="SimSun" w:cs="SimSun"/>
                      <w:sz w:val="19"/>
                      <w:szCs w:val="19"/>
                      <w:spacing w:val="-13"/>
                    </w:rPr>
                    <w:t>）：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10"/>
        </w:rPr>
        <w:t>项目责任人（签字</w:t>
      </w:r>
      <w:r>
        <w:rPr>
          <w:rFonts w:ascii="SimSun" w:hAnsi="SimSun" w:eastAsia="SimSun" w:cs="SimSun"/>
          <w:sz w:val="19"/>
          <w:szCs w:val="19"/>
          <w:spacing w:val="2"/>
        </w:rPr>
        <w:t>）：</w:t>
      </w:r>
    </w:p>
    <w:p>
      <w:pPr>
        <w:spacing w:line="54" w:lineRule="exact"/>
        <w:rPr/>
      </w:pPr>
      <w:r/>
    </w:p>
    <w:tbl>
      <w:tblPr>
        <w:tblStyle w:val="TableNormal"/>
        <w:tblW w:w="112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88"/>
        <w:gridCol w:w="2264"/>
        <w:gridCol w:w="1259"/>
        <w:gridCol w:w="2537"/>
        <w:gridCol w:w="2191"/>
      </w:tblGrid>
      <w:tr>
        <w:trPr>
          <w:trHeight w:val="433" w:hRule="atLeast"/>
        </w:trPr>
        <w:tc>
          <w:tcPr>
            <w:tcW w:w="2988" w:type="dxa"/>
            <w:vAlign w:val="top"/>
          </w:tcPr>
          <w:p>
            <w:pPr>
              <w:pStyle w:val="TableText"/>
              <w:ind w:left="1099"/>
              <w:spacing w:before="124" w:line="230" w:lineRule="auto"/>
              <w:rPr/>
            </w:pPr>
            <w:r>
              <w:rPr>
                <w:spacing w:val="8"/>
              </w:rPr>
              <w:t>项目名称</w:t>
            </w:r>
          </w:p>
        </w:tc>
        <w:tc>
          <w:tcPr>
            <w:tcW w:w="8251" w:type="dxa"/>
            <w:vAlign w:val="top"/>
            <w:gridSpan w:val="4"/>
          </w:tcPr>
          <w:p>
            <w:pPr>
              <w:pStyle w:val="TableText"/>
              <w:ind w:left="3407"/>
              <w:spacing w:before="13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公立医院定额补助</w:t>
            </w:r>
          </w:p>
        </w:tc>
      </w:tr>
      <w:tr>
        <w:trPr>
          <w:trHeight w:val="399" w:hRule="atLeast"/>
        </w:trPr>
        <w:tc>
          <w:tcPr>
            <w:tcW w:w="2988" w:type="dxa"/>
            <w:vAlign w:val="top"/>
          </w:tcPr>
          <w:p>
            <w:pPr>
              <w:pStyle w:val="TableText"/>
              <w:ind w:left="795"/>
              <w:spacing w:before="106" w:line="229" w:lineRule="auto"/>
              <w:rPr/>
            </w:pPr>
            <w:r>
              <w:rPr>
                <w:spacing w:val="10"/>
              </w:rPr>
              <w:t>主管部门及代码</w:t>
            </w:r>
          </w:p>
        </w:tc>
        <w:tc>
          <w:tcPr>
            <w:tcW w:w="3523" w:type="dxa"/>
            <w:vAlign w:val="top"/>
            <w:gridSpan w:val="2"/>
          </w:tcPr>
          <w:p>
            <w:pPr>
              <w:pStyle w:val="TableText"/>
              <w:ind w:left="657"/>
              <w:spacing w:before="11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[060]黄山市卫生健康委员会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875"/>
              <w:spacing w:before="106" w:line="230" w:lineRule="auto"/>
              <w:rPr/>
            </w:pPr>
            <w:r>
              <w:rPr>
                <w:spacing w:val="8"/>
              </w:rPr>
              <w:t>实施单位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460"/>
              <w:spacing w:before="11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黄山市人民医院</w:t>
            </w:r>
          </w:p>
        </w:tc>
      </w:tr>
      <w:tr>
        <w:trPr>
          <w:trHeight w:val="369" w:hRule="atLeast"/>
        </w:trPr>
        <w:tc>
          <w:tcPr>
            <w:tcW w:w="2988" w:type="dxa"/>
            <w:vAlign w:val="top"/>
          </w:tcPr>
          <w:p>
            <w:pPr>
              <w:pStyle w:val="TableText"/>
              <w:ind w:left="1099"/>
              <w:spacing w:before="93" w:line="230" w:lineRule="auto"/>
              <w:rPr/>
            </w:pPr>
            <w:r>
              <w:rPr>
                <w:spacing w:val="8"/>
              </w:rPr>
              <w:t>项目属性</w:t>
            </w:r>
          </w:p>
        </w:tc>
        <w:tc>
          <w:tcPr>
            <w:tcW w:w="3523" w:type="dxa"/>
            <w:vAlign w:val="top"/>
            <w:gridSpan w:val="2"/>
          </w:tcPr>
          <w:p>
            <w:pPr>
              <w:pStyle w:val="TableText"/>
              <w:ind w:left="1406"/>
              <w:spacing w:before="10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常年项目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974"/>
              <w:spacing w:before="93" w:line="230" w:lineRule="auto"/>
              <w:rPr/>
            </w:pPr>
            <w:r>
              <w:rPr>
                <w:spacing w:val="7"/>
              </w:rPr>
              <w:t>项目期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left="1000"/>
              <w:spacing w:before="103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1"/>
              </w:rPr>
              <w:t>1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年</w:t>
            </w:r>
          </w:p>
        </w:tc>
      </w:tr>
      <w:tr>
        <w:trPr>
          <w:trHeight w:val="354" w:hRule="atLeast"/>
        </w:trPr>
        <w:tc>
          <w:tcPr>
            <w:tcW w:w="298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9"/>
              <w:spacing w:before="121" w:line="324" w:lineRule="exact"/>
              <w:rPr/>
            </w:pPr>
            <w:r>
              <w:rPr>
                <w:spacing w:val="8"/>
                <w:position w:val="9"/>
              </w:rPr>
              <w:t>项目资金</w:t>
            </w:r>
          </w:p>
          <w:p>
            <w:pPr>
              <w:pStyle w:val="TableText"/>
              <w:ind w:left="1105"/>
              <w:spacing w:line="229" w:lineRule="auto"/>
              <w:rPr/>
            </w:pPr>
            <w:r>
              <w:rPr>
                <w:spacing w:val="4"/>
              </w:rPr>
              <w:t>（万元）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140"/>
              <w:spacing w:before="87" w:line="229" w:lineRule="auto"/>
              <w:rPr/>
            </w:pPr>
            <w:r>
              <w:rPr>
                <w:spacing w:val="6"/>
              </w:rPr>
              <w:t>中期资金总额：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right="9"/>
              <w:spacing w:before="124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1000.00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122"/>
              <w:spacing w:before="87" w:line="229" w:lineRule="auto"/>
              <w:rPr/>
            </w:pPr>
            <w:r>
              <w:rPr>
                <w:spacing w:val="9"/>
              </w:rPr>
              <w:t>年度资金总额：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right="14"/>
              <w:spacing w:before="124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100.00</w:t>
            </w:r>
          </w:p>
        </w:tc>
      </w:tr>
      <w:tr>
        <w:trPr>
          <w:trHeight w:val="387" w:hRule="atLeast"/>
        </w:trPr>
        <w:tc>
          <w:tcPr>
            <w:tcW w:w="29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4" w:type="dxa"/>
            <w:vAlign w:val="top"/>
          </w:tcPr>
          <w:p>
            <w:pPr>
              <w:pStyle w:val="TableText"/>
              <w:ind w:left="323"/>
              <w:spacing w:before="102" w:line="229" w:lineRule="auto"/>
              <w:rPr/>
            </w:pPr>
            <w:r>
              <w:rPr>
                <w:spacing w:val="11"/>
              </w:rPr>
              <w:t>其中：财政拨款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right="9"/>
              <w:spacing w:before="141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1000.00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324"/>
              <w:spacing w:before="102" w:line="229" w:lineRule="auto"/>
              <w:rPr/>
            </w:pPr>
            <w:r>
              <w:rPr>
                <w:spacing w:val="11"/>
              </w:rPr>
              <w:t>其中：财政拨款</w:t>
            </w:r>
          </w:p>
        </w:tc>
        <w:tc>
          <w:tcPr>
            <w:tcW w:w="2191" w:type="dxa"/>
            <w:vAlign w:val="top"/>
          </w:tcPr>
          <w:p>
            <w:pPr>
              <w:pStyle w:val="TableText"/>
              <w:ind w:right="14"/>
              <w:spacing w:before="141" w:line="18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100.00</w:t>
            </w:r>
          </w:p>
        </w:tc>
      </w:tr>
    </w:tbl>
    <w:p>
      <w:pPr>
        <w:pStyle w:val="BodyText"/>
        <w:spacing w:line="101" w:lineRule="exact"/>
        <w:rPr>
          <w:sz w:val="8"/>
        </w:rPr>
      </w:pPr>
      <w:r/>
    </w:p>
    <w:p>
      <w:pPr>
        <w:spacing w:line="101" w:lineRule="exact"/>
        <w:sectPr>
          <w:footerReference w:type="default" r:id="rId30"/>
          <w:pgSz w:w="11906" w:h="16839"/>
          <w:pgMar w:top="1200" w:right="240" w:bottom="1362" w:left="421" w:header="0" w:footer="1200" w:gutter="0"/>
        </w:sectPr>
        <w:rPr>
          <w:sz w:val="8"/>
          <w:szCs w:val="8"/>
        </w:rPr>
      </w:pPr>
    </w:p>
    <w:tbl>
      <w:tblPr>
        <w:tblStyle w:val="TableNormal"/>
        <w:tblW w:w="112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0"/>
        <w:gridCol w:w="1080"/>
        <w:gridCol w:w="1469"/>
        <w:gridCol w:w="2264"/>
        <w:gridCol w:w="1259"/>
        <w:gridCol w:w="1394"/>
        <w:gridCol w:w="1142"/>
        <w:gridCol w:w="912"/>
        <w:gridCol w:w="1279"/>
      </w:tblGrid>
      <w:tr>
        <w:trPr>
          <w:trHeight w:val="374" w:hRule="atLeast"/>
        </w:trPr>
        <w:tc>
          <w:tcPr>
            <w:tcW w:w="29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4" w:type="dxa"/>
            <w:vAlign w:val="top"/>
          </w:tcPr>
          <w:p>
            <w:pPr>
              <w:pStyle w:val="TableText"/>
              <w:ind w:left="930"/>
              <w:spacing w:before="96" w:line="227" w:lineRule="auto"/>
              <w:rPr/>
            </w:pPr>
            <w:r>
              <w:rPr>
                <w:spacing w:val="9"/>
              </w:rPr>
              <w:t>其他资金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right="12"/>
              <w:spacing w:before="134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0.00</w:t>
            </w:r>
          </w:p>
        </w:tc>
        <w:tc>
          <w:tcPr>
            <w:tcW w:w="2536" w:type="dxa"/>
            <w:vAlign w:val="top"/>
            <w:gridSpan w:val="2"/>
          </w:tcPr>
          <w:p>
            <w:pPr>
              <w:pStyle w:val="TableText"/>
              <w:ind w:left="932"/>
              <w:spacing w:before="96" w:line="227" w:lineRule="auto"/>
              <w:rPr/>
            </w:pPr>
            <w:r>
              <w:rPr>
                <w:spacing w:val="9"/>
              </w:rPr>
              <w:t>其他资金</w:t>
            </w:r>
          </w:p>
        </w:tc>
        <w:tc>
          <w:tcPr>
            <w:tcW w:w="2191" w:type="dxa"/>
            <w:vAlign w:val="top"/>
            <w:gridSpan w:val="2"/>
          </w:tcPr>
          <w:p>
            <w:pPr>
              <w:pStyle w:val="TableText"/>
              <w:ind w:right="14"/>
              <w:spacing w:before="134" w:line="183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0.00</w:t>
            </w:r>
          </w:p>
        </w:tc>
      </w:tr>
      <w:tr>
        <w:trPr>
          <w:trHeight w:val="415" w:hRule="atLeast"/>
        </w:trPr>
        <w:tc>
          <w:tcPr>
            <w:tcW w:w="4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0"/>
              <w:spacing w:before="120" w:line="207" w:lineRule="auto"/>
              <w:rPr/>
            </w:pPr>
            <w:r>
              <w:rPr>
                <w:spacing w:val="9"/>
              </w:rPr>
              <w:t>总</w:t>
            </w:r>
            <w:r>
              <w:rPr>
                <w:spacing w:val="30"/>
              </w:rPr>
              <w:t xml:space="preserve"> </w:t>
            </w:r>
            <w:r>
              <w:rPr>
                <w:spacing w:val="9"/>
              </w:rPr>
              <w:t>体</w:t>
            </w:r>
            <w:r>
              <w:rPr>
                <w:spacing w:val="32"/>
              </w:rPr>
              <w:t xml:space="preserve"> </w:t>
            </w:r>
            <w:r>
              <w:rPr>
                <w:spacing w:val="9"/>
                <w:position w:val="1"/>
              </w:rPr>
              <w:t>目</w:t>
            </w:r>
            <w:r>
              <w:rPr>
                <w:spacing w:val="29"/>
                <w:w w:val="101"/>
                <w:position w:val="1"/>
              </w:rPr>
              <w:t xml:space="preserve"> </w:t>
            </w:r>
            <w:r>
              <w:rPr>
                <w:spacing w:val="9"/>
              </w:rPr>
              <w:t>标</w:t>
            </w:r>
          </w:p>
        </w:tc>
        <w:tc>
          <w:tcPr>
            <w:tcW w:w="6072" w:type="dxa"/>
            <w:vAlign w:val="top"/>
            <w:gridSpan w:val="4"/>
          </w:tcPr>
          <w:p>
            <w:pPr>
              <w:pStyle w:val="TableText"/>
              <w:ind w:left="1694"/>
              <w:spacing w:before="115" w:line="229" w:lineRule="auto"/>
              <w:rPr/>
            </w:pPr>
            <w:r>
              <w:rPr>
                <w:spacing w:val="5"/>
              </w:rPr>
              <w:t>中期目标（2024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年—2024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年）</w:t>
            </w:r>
          </w:p>
        </w:tc>
        <w:tc>
          <w:tcPr>
            <w:tcW w:w="4727" w:type="dxa"/>
            <w:vAlign w:val="top"/>
            <w:gridSpan w:val="4"/>
          </w:tcPr>
          <w:p>
            <w:pPr>
              <w:pStyle w:val="TableText"/>
              <w:ind w:left="1964"/>
              <w:spacing w:before="115" w:line="229" w:lineRule="auto"/>
              <w:rPr/>
            </w:pPr>
            <w:r>
              <w:rPr>
                <w:spacing w:val="9"/>
              </w:rPr>
              <w:t>年度目标</w:t>
            </w:r>
          </w:p>
        </w:tc>
      </w:tr>
      <w:tr>
        <w:trPr>
          <w:trHeight w:val="899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72" w:type="dxa"/>
            <w:vAlign w:val="top"/>
            <w:gridSpan w:val="4"/>
          </w:tcPr>
          <w:p>
            <w:pPr>
              <w:pStyle w:val="TableText"/>
              <w:ind w:left="16" w:right="16" w:firstLine="91"/>
              <w:spacing w:before="204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根据中央、安徽省《关于深化医药卫生体制改革的实施意见》，要求改革公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立医院补偿机制。</w:t>
            </w:r>
          </w:p>
        </w:tc>
        <w:tc>
          <w:tcPr>
            <w:tcW w:w="4727" w:type="dxa"/>
            <w:vAlign w:val="top"/>
            <w:gridSpan w:val="4"/>
          </w:tcPr>
          <w:p>
            <w:pPr>
              <w:pStyle w:val="TableText"/>
              <w:ind w:left="21" w:right="147" w:hanging="2"/>
              <w:spacing w:before="204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根据中央、安徽省《关于深化医药卫生体制改革的实施意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见》，要求改革公立医院补偿机制。</w:t>
            </w:r>
          </w:p>
        </w:tc>
      </w:tr>
      <w:tr>
        <w:trPr>
          <w:trHeight w:val="463" w:hRule="atLeast"/>
        </w:trPr>
        <w:tc>
          <w:tcPr>
            <w:tcW w:w="4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972"/>
              <w:spacing w:before="120" w:line="212" w:lineRule="auto"/>
              <w:rPr/>
            </w:pPr>
            <w:r>
              <w:rPr>
                <w:spacing w:val="9"/>
              </w:rPr>
              <w:t>绩</w:t>
            </w:r>
            <w:r>
              <w:rPr>
                <w:spacing w:val="30"/>
              </w:rPr>
              <w:t xml:space="preserve"> </w:t>
            </w:r>
            <w:r>
              <w:rPr>
                <w:spacing w:val="9"/>
              </w:rPr>
              <w:t>效</w:t>
            </w:r>
            <w:r>
              <w:rPr>
                <w:spacing w:val="32"/>
              </w:rPr>
              <w:t xml:space="preserve"> </w:t>
            </w:r>
            <w:r>
              <w:rPr>
                <w:spacing w:val="9"/>
              </w:rPr>
              <w:t>指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9"/>
              </w:rPr>
              <w:t>标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40"/>
              <w:spacing w:before="140" w:line="230" w:lineRule="auto"/>
              <w:rPr/>
            </w:pPr>
            <w:r>
              <w:rPr>
                <w:spacing w:val="8"/>
              </w:rPr>
              <w:t>一级指标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337"/>
              <w:spacing w:before="140" w:line="230" w:lineRule="auto"/>
              <w:rPr/>
            </w:pPr>
            <w:r>
              <w:rPr>
                <w:spacing w:val="8"/>
              </w:rPr>
              <w:t>二级指标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732"/>
              <w:spacing w:before="140" w:line="230" w:lineRule="auto"/>
              <w:rPr/>
            </w:pPr>
            <w:r>
              <w:rPr>
                <w:spacing w:val="9"/>
              </w:rPr>
              <w:t>三级指标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33"/>
              <w:spacing w:before="140" w:line="229" w:lineRule="auto"/>
              <w:rPr/>
            </w:pPr>
            <w:r>
              <w:rPr>
                <w:spacing w:val="8"/>
              </w:rPr>
              <w:t>指标值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301"/>
              <w:spacing w:before="140" w:line="230" w:lineRule="auto"/>
              <w:rPr/>
            </w:pPr>
            <w:r>
              <w:rPr>
                <w:spacing w:val="8"/>
              </w:rPr>
              <w:t>二级指标</w:t>
            </w:r>
          </w:p>
        </w:tc>
        <w:tc>
          <w:tcPr>
            <w:tcW w:w="2054" w:type="dxa"/>
            <w:vAlign w:val="top"/>
            <w:gridSpan w:val="2"/>
          </w:tcPr>
          <w:p>
            <w:pPr>
              <w:pStyle w:val="TableText"/>
              <w:ind w:left="629"/>
              <w:spacing w:before="140" w:line="230" w:lineRule="auto"/>
              <w:rPr/>
            </w:pPr>
            <w:r>
              <w:rPr>
                <w:spacing w:val="9"/>
              </w:rPr>
              <w:t>三级指标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344"/>
              <w:spacing w:before="140" w:line="229" w:lineRule="auto"/>
              <w:rPr/>
            </w:pPr>
            <w:r>
              <w:rPr>
                <w:spacing w:val="8"/>
              </w:rPr>
              <w:t>指标值</w:t>
            </w:r>
          </w:p>
        </w:tc>
      </w:tr>
      <w:tr>
        <w:trPr>
          <w:trHeight w:val="448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62" w:line="229" w:lineRule="auto"/>
              <w:rPr/>
            </w:pPr>
            <w:r>
              <w:rPr>
                <w:spacing w:val="9"/>
              </w:rPr>
              <w:t>产出指标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335"/>
              <w:spacing w:before="131" w:line="229" w:lineRule="auto"/>
              <w:rPr/>
            </w:pPr>
            <w:r>
              <w:rPr>
                <w:spacing w:val="9"/>
              </w:rPr>
              <w:t>数量指标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526"/>
              <w:spacing w:before="131" w:line="228" w:lineRule="auto"/>
              <w:rPr/>
            </w:pPr>
            <w:r>
              <w:rPr>
                <w:spacing w:val="10"/>
              </w:rPr>
              <w:t>购买设备数量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76"/>
              <w:spacing w:before="131" w:line="231" w:lineRule="auto"/>
              <w:rPr/>
            </w:pPr>
            <w:r>
              <w:rPr>
                <w:spacing w:val="-4"/>
              </w:rPr>
              <w:t>≥1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台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99"/>
              <w:spacing w:before="131" w:line="229" w:lineRule="auto"/>
              <w:rPr/>
            </w:pPr>
            <w:r>
              <w:rPr>
                <w:spacing w:val="9"/>
              </w:rPr>
              <w:t>数量指标</w:t>
            </w:r>
          </w:p>
        </w:tc>
        <w:tc>
          <w:tcPr>
            <w:tcW w:w="2054" w:type="dxa"/>
            <w:vAlign w:val="top"/>
            <w:gridSpan w:val="2"/>
          </w:tcPr>
          <w:p>
            <w:pPr>
              <w:pStyle w:val="TableText"/>
              <w:ind w:left="426"/>
              <w:spacing w:before="131" w:line="228" w:lineRule="auto"/>
              <w:rPr/>
            </w:pPr>
            <w:r>
              <w:rPr>
                <w:spacing w:val="10"/>
              </w:rPr>
              <w:t>购买设备数量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385"/>
              <w:spacing w:before="131" w:line="231" w:lineRule="auto"/>
              <w:rPr/>
            </w:pPr>
            <w:r>
              <w:rPr>
                <w:spacing w:val="-3"/>
              </w:rPr>
              <w:t>≥1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台</w:t>
            </w:r>
          </w:p>
        </w:tc>
      </w:tr>
      <w:tr>
        <w:trPr>
          <w:trHeight w:val="433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335"/>
              <w:spacing w:before="124" w:line="230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430"/>
              <w:spacing w:before="124" w:line="229" w:lineRule="auto"/>
              <w:rPr/>
            </w:pPr>
            <w:r>
              <w:rPr>
                <w:spacing w:val="10"/>
              </w:rPr>
              <w:t>设备验收合格率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46"/>
              <w:spacing w:before="124" w:line="256" w:lineRule="exact"/>
              <w:rPr/>
            </w:pPr>
            <w:r>
              <w:rPr>
                <w:spacing w:val="-1"/>
                <w:position w:val="1"/>
              </w:rPr>
              <w:t>100%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99"/>
              <w:spacing w:before="124" w:line="230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054" w:type="dxa"/>
            <w:vAlign w:val="top"/>
            <w:gridSpan w:val="2"/>
          </w:tcPr>
          <w:p>
            <w:pPr>
              <w:pStyle w:val="TableText"/>
              <w:ind w:left="330"/>
              <w:spacing w:before="124" w:line="229" w:lineRule="auto"/>
              <w:rPr/>
            </w:pPr>
            <w:r>
              <w:rPr>
                <w:spacing w:val="10"/>
              </w:rPr>
              <w:t>设备验收合格率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57"/>
              <w:spacing w:before="124" w:line="256" w:lineRule="exact"/>
              <w:rPr/>
            </w:pPr>
            <w:r>
              <w:rPr>
                <w:spacing w:val="-1"/>
                <w:position w:val="1"/>
              </w:rPr>
              <w:t>100%</w:t>
            </w:r>
          </w:p>
        </w:tc>
      </w:tr>
      <w:tr>
        <w:trPr>
          <w:trHeight w:val="433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343"/>
              <w:spacing w:before="125" w:line="230" w:lineRule="auto"/>
              <w:rPr/>
            </w:pPr>
            <w:r>
              <w:rPr>
                <w:spacing w:val="7"/>
              </w:rPr>
              <w:t>时效指标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530"/>
              <w:spacing w:before="125" w:line="228" w:lineRule="auto"/>
              <w:rPr/>
            </w:pPr>
            <w:r>
              <w:rPr>
                <w:spacing w:val="10"/>
              </w:rPr>
              <w:t>经费使用时间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71"/>
              <w:spacing w:before="125" w:line="229" w:lineRule="auto"/>
              <w:rPr/>
            </w:pPr>
            <w:r>
              <w:rPr>
                <w:spacing w:val="-2"/>
              </w:rPr>
              <w:t>≤1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307"/>
              <w:spacing w:before="125" w:line="230" w:lineRule="auto"/>
              <w:rPr/>
            </w:pPr>
            <w:r>
              <w:rPr>
                <w:spacing w:val="7"/>
              </w:rPr>
              <w:t>时效指标</w:t>
            </w:r>
          </w:p>
        </w:tc>
        <w:tc>
          <w:tcPr>
            <w:tcW w:w="2054" w:type="dxa"/>
            <w:vAlign w:val="top"/>
            <w:gridSpan w:val="2"/>
          </w:tcPr>
          <w:p>
            <w:pPr>
              <w:pStyle w:val="TableText"/>
              <w:ind w:left="429"/>
              <w:spacing w:before="125" w:line="228" w:lineRule="auto"/>
              <w:rPr/>
            </w:pPr>
            <w:r>
              <w:rPr>
                <w:spacing w:val="10"/>
              </w:rPr>
              <w:t>经费使用时间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380"/>
              <w:spacing w:before="125" w:line="229" w:lineRule="auto"/>
              <w:rPr/>
            </w:pPr>
            <w:r>
              <w:rPr>
                <w:spacing w:val="-1"/>
              </w:rPr>
              <w:t>≤1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</w:t>
            </w:r>
          </w:p>
        </w:tc>
      </w:tr>
      <w:tr>
        <w:trPr>
          <w:trHeight w:val="507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335"/>
              <w:spacing w:before="163" w:line="228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248"/>
              <w:spacing w:before="163" w:line="228" w:lineRule="auto"/>
              <w:rPr/>
            </w:pPr>
            <w:r>
              <w:rPr>
                <w:spacing w:val="8"/>
              </w:rPr>
              <w:t>门诊患者次均医药费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71"/>
              <w:spacing w:before="162" w:line="230" w:lineRule="auto"/>
              <w:rPr/>
            </w:pPr>
            <w:r>
              <w:rPr>
                <w:spacing w:val="1"/>
              </w:rPr>
              <w:t>＜150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99"/>
              <w:spacing w:before="163" w:line="228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054" w:type="dxa"/>
            <w:vAlign w:val="top"/>
            <w:gridSpan w:val="2"/>
          </w:tcPr>
          <w:p>
            <w:pPr>
              <w:pStyle w:val="TableText"/>
              <w:ind w:left="146"/>
              <w:spacing w:before="163" w:line="228" w:lineRule="auto"/>
              <w:rPr/>
            </w:pPr>
            <w:r>
              <w:rPr>
                <w:spacing w:val="8"/>
              </w:rPr>
              <w:t>门诊患者次均医药费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280"/>
              <w:spacing w:before="162" w:line="230" w:lineRule="auto"/>
              <w:rPr/>
            </w:pPr>
            <w:r>
              <w:rPr>
                <w:spacing w:val="1"/>
              </w:rPr>
              <w:t>＜150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元</w:t>
            </w:r>
          </w:p>
        </w:tc>
      </w:tr>
      <w:tr>
        <w:trPr>
          <w:trHeight w:val="669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2" w:line="230" w:lineRule="auto"/>
              <w:rPr/>
            </w:pPr>
            <w:r>
              <w:rPr>
                <w:spacing w:val="8"/>
              </w:rPr>
              <w:t>效益指标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131"/>
              <w:spacing w:before="243" w:line="230" w:lineRule="auto"/>
              <w:rPr/>
            </w:pPr>
            <w:r>
              <w:rPr>
                <w:spacing w:val="10"/>
              </w:rPr>
              <w:t>经济效益指标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25"/>
              <w:spacing w:before="243" w:line="228" w:lineRule="auto"/>
              <w:rPr/>
            </w:pPr>
            <w:r>
              <w:rPr>
                <w:spacing w:val="11"/>
              </w:rPr>
              <w:t>促进医院医疗收入的提高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32"/>
              <w:spacing w:before="243" w:line="229" w:lineRule="auto"/>
              <w:rPr/>
            </w:pPr>
            <w:r>
              <w:rPr>
                <w:spacing w:val="6"/>
              </w:rPr>
              <w:t>提高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98"/>
              <w:spacing w:before="243" w:line="230" w:lineRule="auto"/>
              <w:rPr/>
            </w:pPr>
            <w:r>
              <w:rPr>
                <w:spacing w:val="10"/>
              </w:rPr>
              <w:t>经济效益指标</w:t>
            </w:r>
          </w:p>
        </w:tc>
        <w:tc>
          <w:tcPr>
            <w:tcW w:w="2054" w:type="dxa"/>
            <w:vAlign w:val="top"/>
            <w:gridSpan w:val="2"/>
          </w:tcPr>
          <w:p>
            <w:pPr>
              <w:pStyle w:val="TableText"/>
              <w:ind w:left="831" w:right="114" w:hanging="707"/>
              <w:spacing w:before="82" w:line="272" w:lineRule="auto"/>
              <w:rPr/>
            </w:pPr>
            <w:r>
              <w:rPr>
                <w:spacing w:val="11"/>
              </w:rPr>
              <w:t>促进医院医疗收入的</w:t>
            </w:r>
            <w:r>
              <w:rPr/>
              <w:t xml:space="preserve"> </w:t>
            </w:r>
            <w:r>
              <w:rPr>
                <w:spacing w:val="6"/>
              </w:rPr>
              <w:t>提高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43"/>
              <w:spacing w:before="243" w:line="229" w:lineRule="auto"/>
              <w:rPr/>
            </w:pPr>
            <w:r>
              <w:rPr>
                <w:spacing w:val="6"/>
              </w:rPr>
              <w:t>提高</w:t>
            </w:r>
          </w:p>
        </w:tc>
      </w:tr>
      <w:tr>
        <w:trPr>
          <w:trHeight w:val="436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131"/>
              <w:spacing w:before="129" w:line="225" w:lineRule="auto"/>
              <w:rPr/>
            </w:pPr>
            <w:r>
              <w:rPr>
                <w:spacing w:val="10"/>
              </w:rPr>
              <w:t>社会效益指标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336"/>
              <w:spacing w:before="128" w:line="229" w:lineRule="auto"/>
              <w:rPr/>
            </w:pPr>
            <w:r>
              <w:rPr>
                <w:spacing w:val="10"/>
              </w:rPr>
              <w:t>医院医疗服务水平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32"/>
              <w:spacing w:before="128" w:line="230" w:lineRule="auto"/>
              <w:rPr/>
            </w:pPr>
            <w:r>
              <w:rPr>
                <w:spacing w:val="6"/>
              </w:rPr>
              <w:t>提升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98"/>
              <w:spacing w:before="129" w:line="225" w:lineRule="auto"/>
              <w:rPr/>
            </w:pPr>
            <w:r>
              <w:rPr>
                <w:spacing w:val="10"/>
              </w:rPr>
              <w:t>社会效益指标</w:t>
            </w:r>
          </w:p>
        </w:tc>
        <w:tc>
          <w:tcPr>
            <w:tcW w:w="2054" w:type="dxa"/>
            <w:vAlign w:val="top"/>
            <w:gridSpan w:val="2"/>
          </w:tcPr>
          <w:p>
            <w:pPr>
              <w:pStyle w:val="TableText"/>
              <w:ind w:left="233"/>
              <w:spacing w:before="128" w:line="229" w:lineRule="auto"/>
              <w:rPr/>
            </w:pPr>
            <w:r>
              <w:rPr>
                <w:spacing w:val="10"/>
              </w:rPr>
              <w:t>医院医疗服务水平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43"/>
              <w:spacing w:before="128" w:line="230" w:lineRule="auto"/>
              <w:rPr/>
            </w:pPr>
            <w:r>
              <w:rPr>
                <w:spacing w:val="6"/>
              </w:rPr>
              <w:t>提升</w:t>
            </w:r>
          </w:p>
        </w:tc>
      </w:tr>
      <w:tr>
        <w:trPr>
          <w:trHeight w:val="490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131"/>
              <w:spacing w:before="155" w:line="230" w:lineRule="auto"/>
              <w:rPr/>
            </w:pPr>
            <w:r>
              <w:rPr>
                <w:spacing w:val="10"/>
              </w:rPr>
              <w:t>生态效益指标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531"/>
              <w:spacing w:before="155" w:line="230" w:lineRule="auto"/>
              <w:rPr/>
            </w:pPr>
            <w:r>
              <w:rPr>
                <w:spacing w:val="10"/>
              </w:rPr>
              <w:t>该指标不适用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1"/>
              <w:spacing w:before="155" w:line="230" w:lineRule="auto"/>
              <w:rPr/>
            </w:pPr>
            <w:r>
              <w:rPr>
                <w:spacing w:val="10"/>
              </w:rPr>
              <w:t>该指标不适用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98"/>
              <w:spacing w:before="155" w:line="230" w:lineRule="auto"/>
              <w:rPr/>
            </w:pPr>
            <w:r>
              <w:rPr>
                <w:spacing w:val="10"/>
              </w:rPr>
              <w:t>生态效益指标</w:t>
            </w:r>
          </w:p>
        </w:tc>
        <w:tc>
          <w:tcPr>
            <w:tcW w:w="2054" w:type="dxa"/>
            <w:vAlign w:val="top"/>
            <w:gridSpan w:val="2"/>
          </w:tcPr>
          <w:p>
            <w:pPr>
              <w:pStyle w:val="TableText"/>
              <w:ind w:left="431"/>
              <w:spacing w:before="155" w:line="230" w:lineRule="auto"/>
              <w:rPr/>
            </w:pPr>
            <w:r>
              <w:rPr>
                <w:spacing w:val="10"/>
              </w:rPr>
              <w:t>该指标不适用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0"/>
              <w:spacing w:before="155" w:line="230" w:lineRule="auto"/>
              <w:rPr/>
            </w:pPr>
            <w:r>
              <w:rPr>
                <w:spacing w:val="10"/>
              </w:rPr>
              <w:t>该指标不适用</w:t>
            </w:r>
          </w:p>
        </w:tc>
      </w:tr>
      <w:tr>
        <w:trPr>
          <w:trHeight w:val="719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</w:tcPr>
          <w:p>
            <w:pPr>
              <w:pStyle w:val="TableText"/>
              <w:ind w:left="31"/>
              <w:spacing w:before="270" w:line="228" w:lineRule="auto"/>
              <w:rPr/>
            </w:pPr>
            <w:r>
              <w:rPr>
                <w:spacing w:val="10"/>
              </w:rPr>
              <w:t>可持续影响指标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636" w:right="17" w:hanging="613"/>
              <w:spacing w:before="107" w:line="273" w:lineRule="auto"/>
              <w:rPr/>
            </w:pPr>
            <w:r>
              <w:rPr>
                <w:spacing w:val="11"/>
              </w:rPr>
              <w:t>对于持续提高医院的救治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能力的影响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27"/>
              <w:spacing w:before="270" w:line="229" w:lineRule="auto"/>
              <w:rPr/>
            </w:pPr>
            <w:r>
              <w:rPr>
                <w:spacing w:val="10"/>
              </w:rPr>
              <w:t>进一步提高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601" w:right="88" w:hanging="503"/>
              <w:spacing w:before="108" w:line="273" w:lineRule="auto"/>
              <w:rPr/>
            </w:pPr>
            <w:r>
              <w:rPr>
                <w:spacing w:val="10"/>
              </w:rPr>
              <w:t>可持续影响指</w:t>
            </w:r>
            <w:r>
              <w:rPr>
                <w:spacing w:val="1"/>
              </w:rPr>
              <w:t xml:space="preserve"> </w:t>
            </w:r>
            <w:r>
              <w:rPr/>
              <w:t>标</w:t>
            </w:r>
          </w:p>
        </w:tc>
        <w:tc>
          <w:tcPr>
            <w:tcW w:w="2054" w:type="dxa"/>
            <w:vAlign w:val="top"/>
            <w:gridSpan w:val="2"/>
          </w:tcPr>
          <w:p>
            <w:pPr>
              <w:pStyle w:val="TableText"/>
              <w:ind w:left="328" w:right="114" w:hanging="206"/>
              <w:spacing w:before="107" w:line="273" w:lineRule="auto"/>
              <w:rPr/>
            </w:pPr>
            <w:r>
              <w:rPr>
                <w:spacing w:val="11"/>
              </w:rPr>
              <w:t>对于持续提高医院的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救治能力的影响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136"/>
              <w:spacing w:before="270" w:line="229" w:lineRule="auto"/>
              <w:rPr/>
            </w:pPr>
            <w:r>
              <w:rPr>
                <w:spacing w:val="10"/>
              </w:rPr>
              <w:t>进一步提高</w:t>
            </w:r>
          </w:p>
        </w:tc>
      </w:tr>
      <w:tr>
        <w:trPr>
          <w:trHeight w:val="460" w:hRule="atLeast"/>
        </w:trPr>
        <w:tc>
          <w:tcPr>
            <w:tcW w:w="4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6"/>
              <w:spacing w:before="139" w:line="229" w:lineRule="auto"/>
              <w:rPr/>
            </w:pPr>
            <w:r>
              <w:rPr>
                <w:spacing w:val="10"/>
              </w:rPr>
              <w:t>满意度指标</w:t>
            </w:r>
          </w:p>
        </w:tc>
        <w:tc>
          <w:tcPr>
            <w:tcW w:w="1469" w:type="dxa"/>
            <w:vAlign w:val="top"/>
          </w:tcPr>
          <w:p>
            <w:pPr>
              <w:pStyle w:val="TableText"/>
              <w:ind w:left="233"/>
              <w:spacing w:before="139" w:line="229" w:lineRule="auto"/>
              <w:rPr/>
            </w:pPr>
            <w:r>
              <w:rPr>
                <w:spacing w:val="10"/>
              </w:rPr>
              <w:t>满意度指标</w:t>
            </w:r>
          </w:p>
        </w:tc>
        <w:tc>
          <w:tcPr>
            <w:tcW w:w="2264" w:type="dxa"/>
            <w:vAlign w:val="top"/>
          </w:tcPr>
          <w:p>
            <w:pPr>
              <w:pStyle w:val="TableText"/>
              <w:ind w:left="636"/>
              <w:spacing w:before="139" w:line="229" w:lineRule="auto"/>
              <w:rPr/>
            </w:pPr>
            <w:r>
              <w:rPr>
                <w:spacing w:val="9"/>
              </w:rPr>
              <w:t>患者满意度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400"/>
              <w:spacing w:before="139" w:line="254" w:lineRule="exact"/>
              <w:rPr/>
            </w:pPr>
            <w:r>
              <w:rPr>
                <w:position w:val="1"/>
              </w:rPr>
              <w:t>≥90%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197"/>
              <w:spacing w:before="139" w:line="229" w:lineRule="auto"/>
              <w:rPr/>
            </w:pPr>
            <w:r>
              <w:rPr>
                <w:spacing w:val="10"/>
              </w:rPr>
              <w:t>满意度指标</w:t>
            </w:r>
          </w:p>
        </w:tc>
        <w:tc>
          <w:tcPr>
            <w:tcW w:w="2054" w:type="dxa"/>
            <w:vAlign w:val="top"/>
            <w:gridSpan w:val="2"/>
          </w:tcPr>
          <w:p>
            <w:pPr>
              <w:pStyle w:val="TableText"/>
              <w:ind w:left="536"/>
              <w:spacing w:before="139" w:line="229" w:lineRule="auto"/>
              <w:rPr/>
            </w:pPr>
            <w:r>
              <w:rPr>
                <w:spacing w:val="9"/>
              </w:rPr>
              <w:t>患者满意度</w:t>
            </w:r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12"/>
              <w:spacing w:before="139" w:line="254" w:lineRule="exact"/>
              <w:rPr/>
            </w:pPr>
            <w:r>
              <w:rPr>
                <w:position w:val="1"/>
              </w:rPr>
              <w:t>≥90%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1"/>
          <w:pgSz w:w="11906" w:h="16839"/>
          <w:pgMar w:top="1058" w:right="240" w:bottom="1362" w:left="421" w:header="0" w:footer="1200" w:gutter="0"/>
        </w:sectPr>
        <w:rPr/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4084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32</w:t>
      </w:r>
    </w:p>
    <w:sectPr>
      <w:footerReference w:type="default" r:id="rId32"/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8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9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9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2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2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7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6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1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1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1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6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6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6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6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6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8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6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4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3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5" Type="http://schemas.openxmlformats.org/officeDocument/2006/relationships/fontTable" Target="fontTable.xml"/><Relationship Id="rId34" Type="http://schemas.openxmlformats.org/officeDocument/2006/relationships/styles" Target="styles.xml"/><Relationship Id="rId33" Type="http://schemas.openxmlformats.org/officeDocument/2006/relationships/settings" Target="settings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2024-03-13T15:26:06Z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2024-03-14T15:20:09</vt:filetime>
  </property>
</Properties>
</file>